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9B9C" w14:textId="6ED89B44" w:rsidR="00AB6E8A" w:rsidRPr="006C663F" w:rsidRDefault="00725E18">
      <w:r w:rsidRPr="006C663F">
        <w:rPr>
          <w:noProof/>
          <w:lang w:eastAsia="en-GB"/>
        </w:rPr>
        <mc:AlternateContent>
          <mc:Choice Requires="wps">
            <w:drawing>
              <wp:anchor distT="0" distB="0" distL="114300" distR="114300" simplePos="0" relativeHeight="251658242" behindDoc="0" locked="0" layoutInCell="1" allowOverlap="1" wp14:anchorId="06C96EAD" wp14:editId="7BB4F6D4">
                <wp:simplePos x="0" y="0"/>
                <wp:positionH relativeFrom="margin">
                  <wp:align>left</wp:align>
                </wp:positionH>
                <wp:positionV relativeFrom="paragraph">
                  <wp:posOffset>148384</wp:posOffset>
                </wp:positionV>
                <wp:extent cx="9761517" cy="1134093"/>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9761517" cy="11340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80C760" id="Rectangle 14" o:spid="_x0000_s1026" style="position:absolute;margin-left:0;margin-top:11.7pt;width:768.6pt;height:89.3pt;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ZIlgIAAIc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" filled="f" strokecolor="black [3213]" strokeweight="1pt">
                <w10:wrap anchorx="margin"/>
              </v:rect>
            </w:pict>
          </mc:Fallback>
        </mc:AlternateContent>
      </w:r>
    </w:p>
    <w:p w14:paraId="6E9D6BDC" w14:textId="2B3547DC" w:rsidR="00725E18" w:rsidRPr="006C663F" w:rsidRDefault="00725E18" w:rsidP="00725E18">
      <w:pPr>
        <w:tabs>
          <w:tab w:val="left" w:pos="1260"/>
        </w:tabs>
        <w:rPr>
          <w:rFonts w:ascii="Times New Roman" w:hAnsi="Times New Roman"/>
          <w:sz w:val="20"/>
        </w:rPr>
      </w:pPr>
      <w:r w:rsidRPr="006C663F">
        <w:rPr>
          <w:noProof/>
          <w:lang w:eastAsia="en-GB"/>
        </w:rPr>
        <mc:AlternateContent>
          <mc:Choice Requires="wps">
            <w:drawing>
              <wp:anchor distT="0" distB="0" distL="114300" distR="114300" simplePos="0" relativeHeight="251658240" behindDoc="0" locked="0" layoutInCell="1" allowOverlap="1" wp14:anchorId="34608CF9" wp14:editId="7221DC3E">
                <wp:simplePos x="0" y="0"/>
                <wp:positionH relativeFrom="column">
                  <wp:posOffset>32678</wp:posOffset>
                </wp:positionH>
                <wp:positionV relativeFrom="paragraph">
                  <wp:posOffset>79717</wp:posOffset>
                </wp:positionV>
                <wp:extent cx="6711462" cy="10858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462"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B3A7C" w14:textId="3F7E4985" w:rsidR="00BF75FC" w:rsidRDefault="00BF75FC" w:rsidP="00725E18">
                            <w:pPr>
                              <w:rPr>
                                <w:rFonts w:ascii="HelveticaNeueLT Std Blk" w:hAnsi="HelveticaNeueLT Std Blk" w:cs="Tahoma"/>
                                <w:b/>
                                <w:sz w:val="44"/>
                                <w:szCs w:val="44"/>
                              </w:rPr>
                            </w:pPr>
                            <w:r w:rsidRPr="003F0EDB">
                              <w:rPr>
                                <w:rFonts w:ascii="HelveticaNeueLT Std Blk" w:hAnsi="HelveticaNeueLT Std Blk" w:cs="Tahoma"/>
                                <w:b/>
                                <w:sz w:val="44"/>
                                <w:szCs w:val="44"/>
                              </w:rPr>
                              <w:t>RISK ASSESSMENT FORM</w:t>
                            </w:r>
                            <w:r w:rsidR="00763A84">
                              <w:rPr>
                                <w:rFonts w:ascii="HelveticaNeueLT Std Blk" w:hAnsi="HelveticaNeueLT Std Blk" w:cs="Tahoma"/>
                                <w:b/>
                                <w:sz w:val="44"/>
                                <w:szCs w:val="44"/>
                              </w:rPr>
                              <w:t xml:space="preserve"> </w:t>
                            </w:r>
                            <w:r w:rsidR="00E67E6E">
                              <w:rPr>
                                <w:rFonts w:ascii="HelveticaNeueLT Std Blk" w:hAnsi="HelveticaNeueLT Std Blk" w:cs="Tahoma"/>
                                <w:b/>
                                <w:sz w:val="44"/>
                                <w:szCs w:val="44"/>
                              </w:rPr>
                              <w:t>September</w:t>
                            </w:r>
                            <w:r w:rsidR="00763A84">
                              <w:rPr>
                                <w:rFonts w:ascii="HelveticaNeueLT Std Blk" w:hAnsi="HelveticaNeueLT Std Blk" w:cs="Tahoma"/>
                                <w:b/>
                                <w:sz w:val="44"/>
                                <w:szCs w:val="44"/>
                              </w:rPr>
                              <w:t xml:space="preserve"> 2021</w:t>
                            </w:r>
                            <w:r w:rsidR="00075848">
                              <w:rPr>
                                <w:rFonts w:ascii="HelveticaNeueLT Std Blk" w:hAnsi="HelveticaNeueLT Std Blk" w:cs="Tahoma"/>
                                <w:b/>
                                <w:sz w:val="44"/>
                                <w:szCs w:val="44"/>
                              </w:rPr>
                              <w:t xml:space="preserve"> v</w:t>
                            </w:r>
                            <w:r w:rsidR="00B76BE2">
                              <w:rPr>
                                <w:rFonts w:ascii="HelveticaNeueLT Std Blk" w:hAnsi="HelveticaNeueLT Std Blk" w:cs="Tahoma"/>
                                <w:b/>
                                <w:sz w:val="44"/>
                                <w:szCs w:val="44"/>
                              </w:rPr>
                              <w:t>3</w:t>
                            </w:r>
                          </w:p>
                          <w:p w14:paraId="027F744D" w14:textId="50240500" w:rsidR="00BF75FC" w:rsidRPr="000E2D88" w:rsidRDefault="00BF75FC" w:rsidP="00725E18">
                            <w:pPr>
                              <w:rPr>
                                <w:rFonts w:ascii="HelveticaNeueLT Std Blk" w:hAnsi="HelveticaNeueLT Std Blk" w:cs="Tahoma"/>
                                <w:color w:val="FF0000"/>
                                <w:sz w:val="44"/>
                                <w:szCs w:val="44"/>
                              </w:rPr>
                            </w:pPr>
                            <w:r w:rsidRPr="00AD3901">
                              <w:rPr>
                                <w:rFonts w:ascii="HelveticaNeueLT Std Blk" w:hAnsi="HelveticaNeueLT Std Blk" w:cs="Tahoma"/>
                                <w:color w:val="FF0000"/>
                                <w:sz w:val="28"/>
                                <w:szCs w:val="28"/>
                              </w:rPr>
                              <w:t xml:space="preserve">To be read in conjunction with the Return to School Plan – </w:t>
                            </w:r>
                            <w:r w:rsidR="009D2357" w:rsidRPr="00AD3901">
                              <w:rPr>
                                <w:rFonts w:ascii="HelveticaNeueLT Std Blk" w:hAnsi="HelveticaNeueLT Std Blk" w:cs="Tahoma"/>
                                <w:color w:val="FF0000"/>
                                <w:sz w:val="28"/>
                                <w:szCs w:val="28"/>
                              </w:rPr>
                              <w:t>Sept</w:t>
                            </w:r>
                            <w:r w:rsidR="00763A84" w:rsidRPr="00AD3901">
                              <w:rPr>
                                <w:rFonts w:ascii="HelveticaNeueLT Std Blk" w:hAnsi="HelveticaNeueLT Std Blk" w:cs="Tahoma"/>
                                <w:color w:val="FF0000"/>
                                <w:sz w:val="28"/>
                                <w:szCs w:val="28"/>
                              </w:rPr>
                              <w:t xml:space="preserve"> 2021</w:t>
                            </w:r>
                            <w:r w:rsidRPr="000E2D88">
                              <w:rPr>
                                <w:rFonts w:ascii="HelveticaNeueLT Std Blk" w:hAnsi="HelveticaNeueLT Std Blk" w:cs="Tahoma"/>
                                <w:color w:val="FF0000"/>
                                <w:sz w:val="44"/>
                                <w:szCs w:val="44"/>
                              </w:rPr>
                              <w:t xml:space="preserve"> </w:t>
                            </w:r>
                            <w:r w:rsidRPr="00AD3901">
                              <w:rPr>
                                <w:rFonts w:ascii="HelveticaNeueLT Std Blk" w:hAnsi="HelveticaNeueLT Std Blk" w:cs="Tahoma"/>
                                <w:color w:val="FF0000"/>
                                <w:sz w:val="32"/>
                                <w:szCs w:val="32"/>
                              </w:rPr>
                              <w:t>(</w:t>
                            </w:r>
                            <w:r w:rsidR="004A7575" w:rsidRPr="00AD3901">
                              <w:rPr>
                                <w:rFonts w:ascii="HelveticaNeueLT Std Blk" w:hAnsi="HelveticaNeueLT Std Blk" w:cs="Tahoma"/>
                                <w:color w:val="FF0000"/>
                                <w:sz w:val="32"/>
                                <w:szCs w:val="32"/>
                              </w:rPr>
                              <w:t>RTSP)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08CF9" id="_x0000_t202" coordsize="21600,21600" o:spt="202" path="m,l,21600r21600,l21600,xe">
                <v:stroke joinstyle="miter"/>
                <v:path gradientshapeok="t" o:connecttype="rect"/>
              </v:shapetype>
              <v:shape id="Text Box 12" o:spid="_x0000_s1026" type="#_x0000_t202" style="position:absolute;margin-left:2.55pt;margin-top:6.3pt;width:528.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" stroked="f">
                <v:textbox>
                  <w:txbxContent>
                    <w:p w14:paraId="307B3A7C" w14:textId="3F7E4985" w:rsidR="00BF75FC" w:rsidRDefault="00BF75FC" w:rsidP="00725E18">
                      <w:pPr>
                        <w:rPr>
                          <w:rFonts w:ascii="HelveticaNeueLT Std Blk" w:hAnsi="HelveticaNeueLT Std Blk" w:cs="Tahoma"/>
                          <w:b/>
                          <w:sz w:val="44"/>
                          <w:szCs w:val="44"/>
                        </w:rPr>
                      </w:pPr>
                      <w:r w:rsidRPr="003F0EDB">
                        <w:rPr>
                          <w:rFonts w:ascii="HelveticaNeueLT Std Blk" w:hAnsi="HelveticaNeueLT Std Blk" w:cs="Tahoma"/>
                          <w:b/>
                          <w:sz w:val="44"/>
                          <w:szCs w:val="44"/>
                        </w:rPr>
                        <w:t>RISK ASSESSMENT FORM</w:t>
                      </w:r>
                      <w:r w:rsidR="00763A84">
                        <w:rPr>
                          <w:rFonts w:ascii="HelveticaNeueLT Std Blk" w:hAnsi="HelveticaNeueLT Std Blk" w:cs="Tahoma"/>
                          <w:b/>
                          <w:sz w:val="44"/>
                          <w:szCs w:val="44"/>
                        </w:rPr>
                        <w:t xml:space="preserve"> </w:t>
                      </w:r>
                      <w:r w:rsidR="00E67E6E">
                        <w:rPr>
                          <w:rFonts w:ascii="HelveticaNeueLT Std Blk" w:hAnsi="HelveticaNeueLT Std Blk" w:cs="Tahoma"/>
                          <w:b/>
                          <w:sz w:val="44"/>
                          <w:szCs w:val="44"/>
                        </w:rPr>
                        <w:t>September</w:t>
                      </w:r>
                      <w:r w:rsidR="00763A84">
                        <w:rPr>
                          <w:rFonts w:ascii="HelveticaNeueLT Std Blk" w:hAnsi="HelveticaNeueLT Std Blk" w:cs="Tahoma"/>
                          <w:b/>
                          <w:sz w:val="44"/>
                          <w:szCs w:val="44"/>
                        </w:rPr>
                        <w:t xml:space="preserve"> 2021</w:t>
                      </w:r>
                      <w:r w:rsidR="00075848">
                        <w:rPr>
                          <w:rFonts w:ascii="HelveticaNeueLT Std Blk" w:hAnsi="HelveticaNeueLT Std Blk" w:cs="Tahoma"/>
                          <w:b/>
                          <w:sz w:val="44"/>
                          <w:szCs w:val="44"/>
                        </w:rPr>
                        <w:t xml:space="preserve"> v</w:t>
                      </w:r>
                      <w:r w:rsidR="00B76BE2">
                        <w:rPr>
                          <w:rFonts w:ascii="HelveticaNeueLT Std Blk" w:hAnsi="HelveticaNeueLT Std Blk" w:cs="Tahoma"/>
                          <w:b/>
                          <w:sz w:val="44"/>
                          <w:szCs w:val="44"/>
                        </w:rPr>
                        <w:t>3</w:t>
                      </w:r>
                    </w:p>
                    <w:p w14:paraId="027F744D" w14:textId="50240500" w:rsidR="00BF75FC" w:rsidRPr="000E2D88" w:rsidRDefault="00BF75FC" w:rsidP="00725E18">
                      <w:pPr>
                        <w:rPr>
                          <w:rFonts w:ascii="HelveticaNeueLT Std Blk" w:hAnsi="HelveticaNeueLT Std Blk" w:cs="Tahoma"/>
                          <w:color w:val="FF0000"/>
                          <w:sz w:val="44"/>
                          <w:szCs w:val="44"/>
                        </w:rPr>
                      </w:pPr>
                      <w:r w:rsidRPr="00AD3901">
                        <w:rPr>
                          <w:rFonts w:ascii="HelveticaNeueLT Std Blk" w:hAnsi="HelveticaNeueLT Std Blk" w:cs="Tahoma"/>
                          <w:color w:val="FF0000"/>
                          <w:sz w:val="28"/>
                          <w:szCs w:val="28"/>
                        </w:rPr>
                        <w:t xml:space="preserve">To be read in conjunction with the Return to School Plan – </w:t>
                      </w:r>
                      <w:r w:rsidR="009D2357" w:rsidRPr="00AD3901">
                        <w:rPr>
                          <w:rFonts w:ascii="HelveticaNeueLT Std Blk" w:hAnsi="HelveticaNeueLT Std Blk" w:cs="Tahoma"/>
                          <w:color w:val="FF0000"/>
                          <w:sz w:val="28"/>
                          <w:szCs w:val="28"/>
                        </w:rPr>
                        <w:t>Sept</w:t>
                      </w:r>
                      <w:r w:rsidR="00763A84" w:rsidRPr="00AD3901">
                        <w:rPr>
                          <w:rFonts w:ascii="HelveticaNeueLT Std Blk" w:hAnsi="HelveticaNeueLT Std Blk" w:cs="Tahoma"/>
                          <w:color w:val="FF0000"/>
                          <w:sz w:val="28"/>
                          <w:szCs w:val="28"/>
                        </w:rPr>
                        <w:t xml:space="preserve"> 2021</w:t>
                      </w:r>
                      <w:r w:rsidRPr="000E2D88">
                        <w:rPr>
                          <w:rFonts w:ascii="HelveticaNeueLT Std Blk" w:hAnsi="HelveticaNeueLT Std Blk" w:cs="Tahoma"/>
                          <w:color w:val="FF0000"/>
                          <w:sz w:val="44"/>
                          <w:szCs w:val="44"/>
                        </w:rPr>
                        <w:t xml:space="preserve"> </w:t>
                      </w:r>
                      <w:r w:rsidRPr="00AD3901">
                        <w:rPr>
                          <w:rFonts w:ascii="HelveticaNeueLT Std Blk" w:hAnsi="HelveticaNeueLT Std Blk" w:cs="Tahoma"/>
                          <w:color w:val="FF0000"/>
                          <w:sz w:val="32"/>
                          <w:szCs w:val="32"/>
                        </w:rPr>
                        <w:t>(</w:t>
                      </w:r>
                      <w:r w:rsidR="004A7575" w:rsidRPr="00AD3901">
                        <w:rPr>
                          <w:rFonts w:ascii="HelveticaNeueLT Std Blk" w:hAnsi="HelveticaNeueLT Std Blk" w:cs="Tahoma"/>
                          <w:color w:val="FF0000"/>
                          <w:sz w:val="32"/>
                          <w:szCs w:val="32"/>
                        </w:rPr>
                        <w:t>RTSP)</w:t>
                      </w:r>
                    </w:p>
                  </w:txbxContent>
                </v:textbox>
              </v:shape>
            </w:pict>
          </mc:Fallback>
        </mc:AlternateContent>
      </w:r>
    </w:p>
    <w:p w14:paraId="09F39797" w14:textId="3612963E" w:rsidR="00725E18" w:rsidRPr="006C663F" w:rsidRDefault="000E376F" w:rsidP="00725E18">
      <w:r w:rsidRPr="006C663F">
        <w:rPr>
          <w:rFonts w:ascii="Times New Roman" w:hAnsi="Times New Roman"/>
          <w:noProof/>
          <w:sz w:val="20"/>
          <w:lang w:eastAsia="en-GB"/>
        </w:rPr>
        <w:drawing>
          <wp:anchor distT="0" distB="0" distL="114300" distR="114300" simplePos="0" relativeHeight="251658241" behindDoc="0" locked="0" layoutInCell="1" allowOverlap="1" wp14:anchorId="48AC0F4F" wp14:editId="09F07144">
            <wp:simplePos x="0" y="0"/>
            <wp:positionH relativeFrom="column">
              <wp:posOffset>8136758</wp:posOffset>
            </wp:positionH>
            <wp:positionV relativeFrom="paragraph">
              <wp:posOffset>148367</wp:posOffset>
            </wp:positionV>
            <wp:extent cx="1275080" cy="497205"/>
            <wp:effectExtent l="0" t="0" r="0" b="0"/>
            <wp:wrapNone/>
            <wp:docPr id="3" name="Picture 1" descr="BS1995_Haringey_TapeType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995_Haringey_TapeType_BLAC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5080" cy="497205"/>
                    </a:xfrm>
                    <a:prstGeom prst="rect">
                      <a:avLst/>
                    </a:prstGeom>
                    <a:noFill/>
                  </pic:spPr>
                </pic:pic>
              </a:graphicData>
            </a:graphic>
            <wp14:sizeRelH relativeFrom="page">
              <wp14:pctWidth>0</wp14:pctWidth>
            </wp14:sizeRelH>
            <wp14:sizeRelV relativeFrom="page">
              <wp14:pctHeight>0</wp14:pctHeight>
            </wp14:sizeRelV>
          </wp:anchor>
        </w:drawing>
      </w:r>
      <w:r w:rsidR="00725E18" w:rsidRPr="006C663F">
        <w:tab/>
      </w:r>
      <w:r w:rsidR="00725E18" w:rsidRPr="006C663F">
        <w:tab/>
      </w:r>
    </w:p>
    <w:p w14:paraId="610B4369" w14:textId="77777777" w:rsidR="00725E18" w:rsidRPr="006C663F" w:rsidRDefault="00725E18"/>
    <w:p w14:paraId="0825FEE5" w14:textId="77777777" w:rsidR="00725E18" w:rsidRPr="006C663F" w:rsidRDefault="00725E18"/>
    <w:p w14:paraId="34B05250" w14:textId="77777777" w:rsidR="00725E18" w:rsidRPr="006C663F" w:rsidRDefault="00725E18"/>
    <w:p w14:paraId="6B528699" w14:textId="77777777" w:rsidR="00725E18" w:rsidRPr="006C663F" w:rsidRDefault="00725E18"/>
    <w:p w14:paraId="58029CFB" w14:textId="77777777" w:rsidR="00725E18" w:rsidRPr="006C663F" w:rsidRDefault="00725E18"/>
    <w:p w14:paraId="774D3DB2" w14:textId="77777777" w:rsidR="00725E18" w:rsidRPr="006C663F" w:rsidRDefault="00725E18"/>
    <w:p w14:paraId="6944C0CF" w14:textId="77777777" w:rsidR="00725E18" w:rsidRPr="006C663F" w:rsidRDefault="00725E18"/>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9"/>
        <w:gridCol w:w="5149"/>
      </w:tblGrid>
      <w:tr w:rsidR="00AB6E8A" w:rsidRPr="006C663F" w14:paraId="474E4D68" w14:textId="77777777" w:rsidTr="000E376F">
        <w:tc>
          <w:tcPr>
            <w:tcW w:w="5148" w:type="dxa"/>
          </w:tcPr>
          <w:p w14:paraId="28035C2E" w14:textId="77777777" w:rsidR="00AB6E8A" w:rsidRPr="006C663F" w:rsidRDefault="00AB6E8A">
            <w:pPr>
              <w:rPr>
                <w:rFonts w:ascii="HelveticaNeueLT Std" w:hAnsi="HelveticaNeueLT Std"/>
              </w:rPr>
            </w:pPr>
            <w:r w:rsidRPr="006C663F">
              <w:rPr>
                <w:rFonts w:ascii="HelveticaNeueLT Std" w:hAnsi="HelveticaNeueLT Std"/>
                <w:b/>
              </w:rPr>
              <w:t>Service</w:t>
            </w:r>
            <w:r w:rsidRPr="006C663F">
              <w:rPr>
                <w:rFonts w:ascii="HelveticaNeueLT Std" w:hAnsi="HelveticaNeueLT Std"/>
              </w:rPr>
              <w:t xml:space="preserve">:  </w:t>
            </w:r>
          </w:p>
          <w:p w14:paraId="23F42682" w14:textId="54404BCB" w:rsidR="00AB6E8A" w:rsidRPr="006C663F" w:rsidRDefault="001F6D3C">
            <w:pPr>
              <w:rPr>
                <w:rFonts w:ascii="HelveticaNeueLT Std" w:hAnsi="HelveticaNeueLT Std"/>
              </w:rPr>
            </w:pPr>
            <w:r w:rsidRPr="006C663F">
              <w:rPr>
                <w:rFonts w:ascii="HelveticaNeueLT Std" w:hAnsi="HelveticaNeueLT Std"/>
              </w:rPr>
              <w:t>Lancasterian Primary School</w:t>
            </w:r>
          </w:p>
        </w:tc>
        <w:tc>
          <w:tcPr>
            <w:tcW w:w="5149" w:type="dxa"/>
          </w:tcPr>
          <w:p w14:paraId="706975CF" w14:textId="77777777" w:rsidR="00AB6E8A" w:rsidRPr="006C663F" w:rsidRDefault="00C00A7F">
            <w:pPr>
              <w:rPr>
                <w:rFonts w:ascii="HelveticaNeueLT Std" w:hAnsi="HelveticaNeueLT Std"/>
              </w:rPr>
            </w:pPr>
            <w:r w:rsidRPr="006C663F">
              <w:rPr>
                <w:rFonts w:ascii="HelveticaNeueLT Std" w:hAnsi="HelveticaNeueLT Std"/>
                <w:b/>
              </w:rPr>
              <w:t>Location</w:t>
            </w:r>
            <w:r w:rsidR="00AB6E8A" w:rsidRPr="006C663F">
              <w:rPr>
                <w:rFonts w:ascii="HelveticaNeueLT Std" w:hAnsi="HelveticaNeueLT Std"/>
              </w:rPr>
              <w:t xml:space="preserve">:  </w:t>
            </w:r>
          </w:p>
          <w:p w14:paraId="6875FBE0" w14:textId="18D97373" w:rsidR="000E2D88" w:rsidRPr="006C663F" w:rsidRDefault="000E2D88">
            <w:pPr>
              <w:rPr>
                <w:rFonts w:ascii="HelveticaNeueLT Std" w:hAnsi="HelveticaNeueLT Std"/>
              </w:rPr>
            </w:pPr>
            <w:r w:rsidRPr="006C663F">
              <w:rPr>
                <w:rFonts w:ascii="HelveticaNeueLT Std" w:hAnsi="HelveticaNeueLT Std"/>
              </w:rPr>
              <w:t>Kings Road, N17 8NN</w:t>
            </w:r>
          </w:p>
        </w:tc>
        <w:tc>
          <w:tcPr>
            <w:tcW w:w="5149" w:type="dxa"/>
          </w:tcPr>
          <w:p w14:paraId="692EAFF5" w14:textId="77777777" w:rsidR="00AB6E8A" w:rsidRPr="006C663F" w:rsidRDefault="00AB6E8A">
            <w:pPr>
              <w:rPr>
                <w:rFonts w:ascii="HelveticaNeueLT Std" w:hAnsi="HelveticaNeueLT Std"/>
              </w:rPr>
            </w:pPr>
            <w:r w:rsidRPr="006C663F">
              <w:rPr>
                <w:rFonts w:ascii="HelveticaNeueLT Std" w:hAnsi="HelveticaNeueLT Std"/>
                <w:b/>
              </w:rPr>
              <w:t>Assessment Completed by</w:t>
            </w:r>
            <w:r w:rsidRPr="006C663F">
              <w:rPr>
                <w:rFonts w:ascii="HelveticaNeueLT Std" w:hAnsi="HelveticaNeueLT Std"/>
              </w:rPr>
              <w:t>:</w:t>
            </w:r>
          </w:p>
          <w:p w14:paraId="114CB87D" w14:textId="0425284E" w:rsidR="000E2D88" w:rsidRPr="006C663F" w:rsidRDefault="000E2D88">
            <w:pPr>
              <w:rPr>
                <w:rFonts w:ascii="HelveticaNeueLT Std" w:hAnsi="HelveticaNeueLT Std"/>
              </w:rPr>
            </w:pPr>
            <w:r w:rsidRPr="006C663F">
              <w:rPr>
                <w:rFonts w:ascii="HelveticaNeueLT Std" w:hAnsi="HelveticaNeueLT Std"/>
              </w:rPr>
              <w:t>Paul Murphy – Head Teacher</w:t>
            </w:r>
          </w:p>
        </w:tc>
      </w:tr>
      <w:tr w:rsidR="00AB6E8A" w:rsidRPr="006C663F" w14:paraId="48ED0604" w14:textId="77777777" w:rsidTr="000E376F">
        <w:tc>
          <w:tcPr>
            <w:tcW w:w="5148" w:type="dxa"/>
          </w:tcPr>
          <w:p w14:paraId="21FC58E3" w14:textId="77777777" w:rsidR="00AB6E8A" w:rsidRPr="006C663F" w:rsidRDefault="00AB6E8A">
            <w:pPr>
              <w:rPr>
                <w:rFonts w:ascii="HelveticaNeueLT Std" w:hAnsi="HelveticaNeueLT Std"/>
              </w:rPr>
            </w:pPr>
            <w:r w:rsidRPr="006C663F">
              <w:rPr>
                <w:rFonts w:ascii="HelveticaNeueLT Std" w:hAnsi="HelveticaNeueLT Std"/>
                <w:b/>
              </w:rPr>
              <w:t>Description of Activity/Task Assessed</w:t>
            </w:r>
            <w:r w:rsidR="005736E7" w:rsidRPr="006C663F">
              <w:rPr>
                <w:rFonts w:ascii="HelveticaNeueLT Std" w:hAnsi="HelveticaNeueLT Std"/>
              </w:rPr>
              <w:t>:</w:t>
            </w:r>
          </w:p>
          <w:p w14:paraId="68EAC897" w14:textId="477D5765" w:rsidR="00AB6E8A" w:rsidRPr="006C663F" w:rsidRDefault="000E2D88">
            <w:pPr>
              <w:rPr>
                <w:rFonts w:ascii="HelveticaNeueLT Std" w:hAnsi="HelveticaNeueLT Std"/>
                <w:color w:val="538135" w:themeColor="accent6" w:themeShade="BF"/>
              </w:rPr>
            </w:pPr>
            <w:r w:rsidRPr="006C663F">
              <w:rPr>
                <w:rFonts w:ascii="HelveticaNeueLT Std" w:hAnsi="HelveticaNeueLT Std"/>
              </w:rPr>
              <w:t>Opening school</w:t>
            </w:r>
            <w:r w:rsidR="00F4108D" w:rsidRPr="006C663F">
              <w:rPr>
                <w:rFonts w:ascii="HelveticaNeueLT Std" w:hAnsi="HelveticaNeueLT Std"/>
              </w:rPr>
              <w:t xml:space="preserve"> </w:t>
            </w:r>
            <w:r w:rsidR="00C15993">
              <w:rPr>
                <w:rFonts w:ascii="HelveticaNeueLT Std" w:hAnsi="HelveticaNeueLT Std"/>
              </w:rPr>
              <w:t>on</w:t>
            </w:r>
            <w:r w:rsidR="00F4108D" w:rsidRPr="006C663F">
              <w:rPr>
                <w:rFonts w:ascii="HelveticaNeueLT Std" w:hAnsi="HelveticaNeueLT Std"/>
              </w:rPr>
              <w:t xml:space="preserve"> </w:t>
            </w:r>
            <w:r w:rsidR="001338AB">
              <w:rPr>
                <w:rFonts w:ascii="HelveticaNeueLT Std" w:hAnsi="HelveticaNeueLT Std"/>
              </w:rPr>
              <w:t>1</w:t>
            </w:r>
            <w:r w:rsidR="001338AB" w:rsidRPr="001338AB">
              <w:rPr>
                <w:rFonts w:ascii="HelveticaNeueLT Std" w:hAnsi="HelveticaNeueLT Std"/>
                <w:vertAlign w:val="superscript"/>
              </w:rPr>
              <w:t>st</w:t>
            </w:r>
            <w:r w:rsidR="001338AB">
              <w:rPr>
                <w:rFonts w:ascii="HelveticaNeueLT Std" w:hAnsi="HelveticaNeueLT Std"/>
              </w:rPr>
              <w:t xml:space="preserve"> September 2021</w:t>
            </w:r>
          </w:p>
        </w:tc>
        <w:tc>
          <w:tcPr>
            <w:tcW w:w="5149" w:type="dxa"/>
          </w:tcPr>
          <w:p w14:paraId="470015BC" w14:textId="77777777" w:rsidR="00AB6E8A" w:rsidRPr="006C663F" w:rsidRDefault="00AB6E8A">
            <w:pPr>
              <w:rPr>
                <w:rFonts w:ascii="HelveticaNeueLT Std" w:hAnsi="HelveticaNeueLT Std"/>
              </w:rPr>
            </w:pPr>
            <w:r w:rsidRPr="006C663F">
              <w:rPr>
                <w:rFonts w:ascii="HelveticaNeueLT Std" w:hAnsi="HelveticaNeueLT Std"/>
                <w:b/>
              </w:rPr>
              <w:t>Date of Assessment</w:t>
            </w:r>
            <w:r w:rsidRPr="006C663F">
              <w:rPr>
                <w:rFonts w:ascii="HelveticaNeueLT Std" w:hAnsi="HelveticaNeueLT Std"/>
              </w:rPr>
              <w:t>:</w:t>
            </w:r>
          </w:p>
          <w:p w14:paraId="121E37AD" w14:textId="3EA8D24B" w:rsidR="000E2D88" w:rsidRPr="006C663F" w:rsidRDefault="00D670EF">
            <w:pPr>
              <w:rPr>
                <w:rFonts w:ascii="HelveticaNeueLT Std" w:hAnsi="HelveticaNeueLT Std"/>
              </w:rPr>
            </w:pPr>
            <w:r>
              <w:rPr>
                <w:rFonts w:ascii="HelveticaNeueLT Std" w:hAnsi="HelveticaNeueLT Std"/>
              </w:rPr>
              <w:t>8/10/21</w:t>
            </w:r>
          </w:p>
        </w:tc>
        <w:tc>
          <w:tcPr>
            <w:tcW w:w="5149" w:type="dxa"/>
          </w:tcPr>
          <w:p w14:paraId="05938A10" w14:textId="64E4AD49" w:rsidR="000E2D88" w:rsidRPr="006C663F" w:rsidRDefault="000E376F">
            <w:pPr>
              <w:rPr>
                <w:rFonts w:ascii="HelveticaNeueLT Std" w:hAnsi="HelveticaNeueLT Std"/>
              </w:rPr>
            </w:pPr>
            <w:r w:rsidRPr="006C663F">
              <w:rPr>
                <w:rFonts w:ascii="HelveticaNeueLT Std" w:hAnsi="HelveticaNeueLT Std"/>
                <w:b/>
              </w:rPr>
              <w:t xml:space="preserve">Next </w:t>
            </w:r>
            <w:r w:rsidR="00AB6E8A" w:rsidRPr="006C663F">
              <w:rPr>
                <w:rFonts w:ascii="HelveticaNeueLT Std" w:hAnsi="HelveticaNeueLT Std"/>
                <w:b/>
              </w:rPr>
              <w:t>Review Date</w:t>
            </w:r>
            <w:r w:rsidR="000E2D88" w:rsidRPr="006C663F">
              <w:rPr>
                <w:rFonts w:ascii="HelveticaNeueLT Std" w:hAnsi="HelveticaNeueLT Std"/>
              </w:rPr>
              <w:t>:</w:t>
            </w:r>
          </w:p>
          <w:p w14:paraId="2C4AB420" w14:textId="7834E8B6" w:rsidR="000E2D88" w:rsidRPr="006C663F" w:rsidRDefault="00B87A93">
            <w:pPr>
              <w:rPr>
                <w:rFonts w:ascii="HelveticaNeueLT Std" w:hAnsi="HelveticaNeueLT Std"/>
              </w:rPr>
            </w:pPr>
            <w:r>
              <w:rPr>
                <w:rFonts w:ascii="HelveticaNeueLT Std" w:hAnsi="HelveticaNeueLT Std"/>
              </w:rPr>
              <w:t>10/12/21</w:t>
            </w:r>
          </w:p>
        </w:tc>
      </w:tr>
    </w:tbl>
    <w:p w14:paraId="480CB1DA" w14:textId="77777777" w:rsidR="003D1974" w:rsidRPr="006C663F" w:rsidRDefault="003D1974">
      <w:pPr>
        <w:rPr>
          <w:rFonts w:ascii="HelveticaNeueLT Std" w:hAnsi="HelveticaNeueLT Std"/>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9"/>
      </w:tblGrid>
      <w:tr w:rsidR="004317F3" w:rsidRPr="006F16A3" w14:paraId="4B4132EA" w14:textId="77777777" w:rsidTr="00354020">
        <w:trPr>
          <w:trHeight w:val="842"/>
        </w:trPr>
        <w:tc>
          <w:tcPr>
            <w:tcW w:w="15559" w:type="dxa"/>
            <w:shd w:val="clear" w:color="auto" w:fill="auto"/>
          </w:tcPr>
          <w:p w14:paraId="7C911197" w14:textId="77777777" w:rsidR="004317F3" w:rsidRPr="00FD457F" w:rsidRDefault="004317F3" w:rsidP="00354020">
            <w:pPr>
              <w:jc w:val="center"/>
              <w:rPr>
                <w:rFonts w:ascii="HelveticaNeueLT Std" w:hAnsi="HelveticaNeueLT Std"/>
                <w:b/>
                <w:sz w:val="24"/>
                <w:szCs w:val="24"/>
              </w:rPr>
            </w:pPr>
            <w:r w:rsidRPr="00FD457F">
              <w:rPr>
                <w:rFonts w:ascii="HelveticaNeueLT Std" w:hAnsi="HelveticaNeueLT Std"/>
                <w:b/>
                <w:sz w:val="24"/>
                <w:szCs w:val="24"/>
              </w:rPr>
              <w:t xml:space="preserve">Introduction </w:t>
            </w:r>
            <w:r>
              <w:rPr>
                <w:rFonts w:ascii="HelveticaNeueLT Std" w:hAnsi="HelveticaNeueLT Std"/>
                <w:b/>
                <w:sz w:val="24"/>
                <w:szCs w:val="24"/>
              </w:rPr>
              <w:t>and Instruction</w:t>
            </w:r>
          </w:p>
          <w:p w14:paraId="645CC477" w14:textId="77777777" w:rsidR="004317F3" w:rsidRPr="00FD457F" w:rsidRDefault="004317F3" w:rsidP="00354020">
            <w:pPr>
              <w:rPr>
                <w:rFonts w:ascii="HelveticaNeueLT Std" w:hAnsi="HelveticaNeueLT Std"/>
                <w:sz w:val="20"/>
              </w:rPr>
            </w:pPr>
            <w:r>
              <w:rPr>
                <w:rFonts w:ascii="HelveticaNeueLT Std" w:hAnsi="HelveticaNeueLT Std"/>
                <w:sz w:val="20"/>
              </w:rPr>
              <w:t>The Department for Education and Public Health have issued revised guidance to schools following the further easing of Covid restrictions, to assist schools with managing new arrangements the Health and Safety Team has produced the following Risk Assessment Template for schools to adapt to their specific setting.</w:t>
            </w:r>
          </w:p>
          <w:p w14:paraId="55E9F7C0" w14:textId="77777777" w:rsidR="004317F3" w:rsidRDefault="004317F3" w:rsidP="00354020">
            <w:pPr>
              <w:rPr>
                <w:rFonts w:ascii="HelveticaNeueLT Std" w:hAnsi="HelveticaNeueLT Std"/>
                <w:sz w:val="20"/>
              </w:rPr>
            </w:pPr>
            <w:r>
              <w:rPr>
                <w:rFonts w:ascii="HelveticaNeueLT Std" w:hAnsi="HelveticaNeueLT Std"/>
                <w:sz w:val="20"/>
              </w:rPr>
              <w:t xml:space="preserve">The Risk Assessment must be reviewed by Head Teachers point by point and where actions are implemented, they must be reworded to show how the controls have been applied. </w:t>
            </w:r>
          </w:p>
          <w:p w14:paraId="0BD25785" w14:textId="77777777" w:rsidR="004317F3" w:rsidRDefault="004317F3" w:rsidP="00354020">
            <w:pPr>
              <w:rPr>
                <w:rFonts w:ascii="HelveticaNeueLT Std" w:hAnsi="HelveticaNeueLT Std"/>
                <w:sz w:val="20"/>
              </w:rPr>
            </w:pPr>
          </w:p>
          <w:p w14:paraId="1F7449D5" w14:textId="77777777" w:rsidR="004317F3" w:rsidRPr="007E7A5C" w:rsidRDefault="004317F3" w:rsidP="00354020">
            <w:pPr>
              <w:rPr>
                <w:rFonts w:ascii="HelveticaNeueLT Std" w:hAnsi="HelveticaNeueLT Std"/>
                <w:b/>
                <w:sz w:val="12"/>
                <w:szCs w:val="12"/>
              </w:rPr>
            </w:pPr>
            <w:r w:rsidRPr="00FD457F">
              <w:rPr>
                <w:rFonts w:ascii="HelveticaNeueLT Std" w:hAnsi="HelveticaNeueLT Std"/>
                <w:sz w:val="20"/>
              </w:rPr>
              <w:t>Where points are not completed but will need to be addressed, they should be placed in the Further Actions Required column with a time frame for completion. Items that are not applicable to the school’s specific settings should be deleted.</w:t>
            </w:r>
          </w:p>
        </w:tc>
      </w:tr>
      <w:tr w:rsidR="004317F3" w:rsidRPr="006F16A3" w14:paraId="76BFBA5E" w14:textId="77777777" w:rsidTr="00354020">
        <w:trPr>
          <w:trHeight w:val="1410"/>
        </w:trPr>
        <w:tc>
          <w:tcPr>
            <w:tcW w:w="15559" w:type="dxa"/>
            <w:shd w:val="clear" w:color="auto" w:fill="auto"/>
          </w:tcPr>
          <w:p w14:paraId="1F4B203D" w14:textId="77777777" w:rsidR="004317F3" w:rsidRPr="008507EC" w:rsidRDefault="004317F3" w:rsidP="00354020">
            <w:pPr>
              <w:autoSpaceDE w:val="0"/>
              <w:autoSpaceDN w:val="0"/>
              <w:adjustRightInd w:val="0"/>
              <w:rPr>
                <w:rFonts w:ascii="HelveticaNeueLT Std" w:hAnsi="HelveticaNeueLT Std"/>
                <w:sz w:val="20"/>
              </w:rPr>
            </w:pPr>
            <w:r w:rsidRPr="00B251D2">
              <w:rPr>
                <w:rFonts w:ascii="HelveticaNeueLT Std" w:hAnsi="HelveticaNeueLT Std"/>
                <w:sz w:val="20"/>
              </w:rPr>
              <w:t>Government guidance updated from the 16th of August 2021</w:t>
            </w:r>
            <w:r>
              <w:rPr>
                <w:rFonts w:ascii="HelveticaNeueLT Std" w:hAnsi="HelveticaNeueLT Std"/>
                <w:b/>
                <w:sz w:val="24"/>
                <w:szCs w:val="24"/>
              </w:rPr>
              <w:t xml:space="preserve"> </w:t>
            </w:r>
            <w:r w:rsidRPr="00B251D2">
              <w:rPr>
                <w:rFonts w:ascii="HelveticaNeueLT Std" w:hAnsi="HelveticaNeueLT Std"/>
                <w:sz w:val="20"/>
              </w:rPr>
              <w:t>states</w:t>
            </w:r>
            <w:r>
              <w:rPr>
                <w:rFonts w:ascii="HelveticaNeueLT Std" w:hAnsi="HelveticaNeueLT Std"/>
                <w:sz w:val="20"/>
              </w:rPr>
              <w:t xml:space="preserve">: </w:t>
            </w:r>
            <w:r w:rsidRPr="008507EC">
              <w:rPr>
                <w:rFonts w:ascii="HelveticaNeueLT Std" w:hAnsi="HelveticaNeueLT Std"/>
                <w:sz w:val="20"/>
              </w:rPr>
              <w:t xml:space="preserve">From 16 August, you will not be required to self-isolate if you </w:t>
            </w:r>
            <w:r>
              <w:rPr>
                <w:rFonts w:ascii="HelveticaNeueLT Std" w:hAnsi="HelveticaNeueLT Std"/>
                <w:sz w:val="20"/>
              </w:rPr>
              <w:t xml:space="preserve">are a close contact of </w:t>
            </w:r>
            <w:r w:rsidRPr="008507EC">
              <w:rPr>
                <w:rFonts w:ascii="HelveticaNeueLT Std" w:hAnsi="HelveticaNeueLT Std"/>
                <w:sz w:val="20"/>
              </w:rPr>
              <w:t>someone with COVID-19 and any of the following apply:</w:t>
            </w:r>
          </w:p>
          <w:p w14:paraId="202086D9" w14:textId="77777777" w:rsidR="004317F3" w:rsidRPr="008507EC" w:rsidRDefault="004317F3" w:rsidP="004317F3">
            <w:pPr>
              <w:pStyle w:val="ListParagraph"/>
              <w:numPr>
                <w:ilvl w:val="0"/>
                <w:numId w:val="74"/>
              </w:numPr>
              <w:autoSpaceDE w:val="0"/>
              <w:autoSpaceDN w:val="0"/>
              <w:adjustRightInd w:val="0"/>
              <w:ind w:left="176" w:hanging="176"/>
              <w:rPr>
                <w:rFonts w:ascii="HelveticaNeueLT Std" w:hAnsi="HelveticaNeueLT Std"/>
                <w:sz w:val="20"/>
              </w:rPr>
            </w:pPr>
            <w:r w:rsidRPr="008507EC">
              <w:rPr>
                <w:rFonts w:ascii="HelveticaNeueLT Std" w:hAnsi="HelveticaNeueLT Std"/>
                <w:sz w:val="20"/>
              </w:rPr>
              <w:t>you are fully vaccinated</w:t>
            </w:r>
          </w:p>
          <w:p w14:paraId="1AE1FFA3" w14:textId="77777777" w:rsidR="004317F3" w:rsidRPr="008507EC" w:rsidRDefault="004317F3" w:rsidP="004317F3">
            <w:pPr>
              <w:pStyle w:val="ListParagraph"/>
              <w:numPr>
                <w:ilvl w:val="0"/>
                <w:numId w:val="74"/>
              </w:numPr>
              <w:autoSpaceDE w:val="0"/>
              <w:autoSpaceDN w:val="0"/>
              <w:adjustRightInd w:val="0"/>
              <w:ind w:left="176" w:hanging="176"/>
              <w:rPr>
                <w:rFonts w:ascii="HelveticaNeueLT Std" w:hAnsi="HelveticaNeueLT Std"/>
                <w:sz w:val="20"/>
              </w:rPr>
            </w:pPr>
            <w:r w:rsidRPr="008507EC">
              <w:rPr>
                <w:rFonts w:ascii="HelveticaNeueLT Std" w:hAnsi="HelveticaNeueLT Std"/>
                <w:sz w:val="20"/>
              </w:rPr>
              <w:t>you are below the age of 18 years 6 months</w:t>
            </w:r>
          </w:p>
          <w:p w14:paraId="6B18CAA8" w14:textId="77777777" w:rsidR="004317F3" w:rsidRPr="008507EC" w:rsidRDefault="004317F3" w:rsidP="004317F3">
            <w:pPr>
              <w:pStyle w:val="ListParagraph"/>
              <w:numPr>
                <w:ilvl w:val="0"/>
                <w:numId w:val="74"/>
              </w:numPr>
              <w:autoSpaceDE w:val="0"/>
              <w:autoSpaceDN w:val="0"/>
              <w:adjustRightInd w:val="0"/>
              <w:ind w:left="176" w:hanging="176"/>
              <w:rPr>
                <w:rFonts w:ascii="HelveticaNeueLT Std" w:hAnsi="HelveticaNeueLT Std"/>
                <w:sz w:val="20"/>
              </w:rPr>
            </w:pPr>
            <w:r w:rsidRPr="008507EC">
              <w:rPr>
                <w:rFonts w:ascii="HelveticaNeueLT Std" w:hAnsi="HelveticaNeueLT Std"/>
                <w:sz w:val="20"/>
              </w:rPr>
              <w:t>you have taken part in or are currently part of an approved COVID-19 vaccine trial</w:t>
            </w:r>
          </w:p>
          <w:p w14:paraId="312382F2" w14:textId="77777777" w:rsidR="004317F3" w:rsidRDefault="004317F3" w:rsidP="004317F3">
            <w:pPr>
              <w:pStyle w:val="ListParagraph"/>
              <w:numPr>
                <w:ilvl w:val="0"/>
                <w:numId w:val="74"/>
              </w:numPr>
              <w:autoSpaceDE w:val="0"/>
              <w:autoSpaceDN w:val="0"/>
              <w:adjustRightInd w:val="0"/>
              <w:ind w:left="176" w:hanging="176"/>
              <w:rPr>
                <w:rFonts w:ascii="HelveticaNeueLT Std" w:hAnsi="HelveticaNeueLT Std"/>
                <w:sz w:val="20"/>
              </w:rPr>
            </w:pPr>
            <w:r w:rsidRPr="008507EC">
              <w:rPr>
                <w:rFonts w:ascii="HelveticaNeueLT Std" w:hAnsi="HelveticaNeueLT Std"/>
                <w:sz w:val="20"/>
              </w:rPr>
              <w:t>you are not able to get vaccinated for medical reasons</w:t>
            </w:r>
          </w:p>
          <w:p w14:paraId="3A6357C1" w14:textId="77777777" w:rsidR="004317F3" w:rsidRDefault="004317F3" w:rsidP="00354020">
            <w:pPr>
              <w:autoSpaceDE w:val="0"/>
              <w:autoSpaceDN w:val="0"/>
              <w:adjustRightInd w:val="0"/>
              <w:rPr>
                <w:rFonts w:ascii="HelveticaNeueLT Std" w:hAnsi="HelveticaNeueLT Std"/>
                <w:sz w:val="20"/>
              </w:rPr>
            </w:pPr>
            <w:r w:rsidRPr="0000362E">
              <w:rPr>
                <w:rFonts w:ascii="HelveticaNeueLT Std" w:hAnsi="HelveticaNeueLT Std"/>
                <w:sz w:val="20"/>
              </w:rPr>
              <w:t xml:space="preserve">Instead of self-isolating, those who are </w:t>
            </w:r>
            <w:r>
              <w:rPr>
                <w:rFonts w:ascii="HelveticaNeueLT Std" w:hAnsi="HelveticaNeueLT Std"/>
                <w:sz w:val="20"/>
              </w:rPr>
              <w:t>fully vaccinated</w:t>
            </w:r>
            <w:r w:rsidRPr="0000362E">
              <w:rPr>
                <w:rFonts w:ascii="HelveticaNeueLT Std" w:hAnsi="HelveticaNeueLT Std"/>
                <w:sz w:val="20"/>
              </w:rPr>
              <w:t xml:space="preserve"> and under 18s identified as close contacts of positive coronavirus cases are advised to get a free PCR test as soon as possible</w:t>
            </w:r>
            <w:r>
              <w:rPr>
                <w:rFonts w:ascii="HelveticaNeueLT Std" w:hAnsi="HelveticaNeueLT Std"/>
                <w:sz w:val="20"/>
              </w:rPr>
              <w:t>. Children aged under five years old are not required to take a test unless the positive case is within their household.</w:t>
            </w:r>
          </w:p>
          <w:p w14:paraId="102A58CA" w14:textId="77777777" w:rsidR="004317F3" w:rsidRDefault="004317F3" w:rsidP="00354020">
            <w:pPr>
              <w:autoSpaceDE w:val="0"/>
              <w:autoSpaceDN w:val="0"/>
              <w:adjustRightInd w:val="0"/>
              <w:rPr>
                <w:rFonts w:ascii="HelveticaNeueLT Std" w:hAnsi="HelveticaNeueLT Std"/>
                <w:sz w:val="20"/>
              </w:rPr>
            </w:pPr>
            <w:r w:rsidRPr="007C6178">
              <w:rPr>
                <w:rFonts w:ascii="HelveticaNeueLT Std" w:hAnsi="HelveticaNeueLT Std"/>
                <w:sz w:val="20"/>
              </w:rPr>
              <w:t xml:space="preserve">Fully vaccinated means that you have </w:t>
            </w:r>
            <w:r>
              <w:rPr>
                <w:rFonts w:ascii="HelveticaNeueLT Std" w:hAnsi="HelveticaNeueLT Std"/>
                <w:sz w:val="20"/>
              </w:rPr>
              <w:t xml:space="preserve">received your final dose of </w:t>
            </w:r>
            <w:proofErr w:type="gramStart"/>
            <w:r>
              <w:rPr>
                <w:rFonts w:ascii="HelveticaNeueLT Std" w:hAnsi="HelveticaNeueLT Std"/>
                <w:sz w:val="20"/>
              </w:rPr>
              <w:t>an</w:t>
            </w:r>
            <w:r w:rsidRPr="007C6178">
              <w:rPr>
                <w:rFonts w:ascii="HelveticaNeueLT Std" w:hAnsi="HelveticaNeueLT Std"/>
                <w:sz w:val="20"/>
              </w:rPr>
              <w:t xml:space="preserve">  MHRA</w:t>
            </w:r>
            <w:proofErr w:type="gramEnd"/>
            <w:r>
              <w:rPr>
                <w:rFonts w:ascii="HelveticaNeueLT Std" w:hAnsi="HelveticaNeueLT Std"/>
                <w:sz w:val="20"/>
              </w:rPr>
              <w:t>-</w:t>
            </w:r>
            <w:r w:rsidRPr="007C6178">
              <w:rPr>
                <w:rFonts w:ascii="HelveticaNeueLT Std" w:hAnsi="HelveticaNeueLT Std"/>
                <w:sz w:val="20"/>
              </w:rPr>
              <w:t xml:space="preserve"> approved COVID-19 vaccine in the UK</w:t>
            </w:r>
            <w:r>
              <w:rPr>
                <w:rFonts w:ascii="HelveticaNeueLT Std" w:hAnsi="HelveticaNeueLT Std"/>
                <w:sz w:val="20"/>
              </w:rPr>
              <w:t xml:space="preserve"> vaccination programme</w:t>
            </w:r>
            <w:r w:rsidRPr="007C6178">
              <w:rPr>
                <w:rFonts w:ascii="HelveticaNeueLT Std" w:hAnsi="HelveticaNeueLT Std"/>
                <w:sz w:val="20"/>
              </w:rPr>
              <w:t xml:space="preserve"> at least 14</w:t>
            </w:r>
            <w:r>
              <w:rPr>
                <w:rFonts w:ascii="HelveticaNeueLT Std" w:hAnsi="HelveticaNeueLT Std"/>
                <w:sz w:val="20"/>
              </w:rPr>
              <w:t xml:space="preserve"> days</w:t>
            </w:r>
            <w:r w:rsidRPr="007C6178">
              <w:rPr>
                <w:rFonts w:ascii="HelveticaNeueLT Std" w:hAnsi="HelveticaNeueLT Std"/>
                <w:sz w:val="20"/>
              </w:rPr>
              <w:t xml:space="preserve"> </w:t>
            </w:r>
            <w:r w:rsidRPr="0000362E">
              <w:rPr>
                <w:rFonts w:ascii="HelveticaNeueLT Std" w:hAnsi="HelveticaNeueLT Std"/>
                <w:sz w:val="20"/>
              </w:rPr>
              <w:t>prior to contact with a positive case</w:t>
            </w:r>
            <w:r>
              <w:rPr>
                <w:rFonts w:ascii="HelveticaNeueLT Std" w:hAnsi="HelveticaNeueLT Std"/>
                <w:sz w:val="20"/>
              </w:rPr>
              <w:t xml:space="preserve">. </w:t>
            </w:r>
          </w:p>
          <w:p w14:paraId="439CF069" w14:textId="77777777" w:rsidR="004317F3" w:rsidRPr="007C6178" w:rsidRDefault="004317F3" w:rsidP="00354020">
            <w:pPr>
              <w:autoSpaceDE w:val="0"/>
              <w:autoSpaceDN w:val="0"/>
              <w:adjustRightInd w:val="0"/>
              <w:rPr>
                <w:rFonts w:ascii="HelveticaNeueLT Std" w:hAnsi="HelveticaNeueLT Std"/>
                <w:sz w:val="20"/>
              </w:rPr>
            </w:pPr>
            <w:r w:rsidRPr="0000362E">
              <w:rPr>
                <w:rFonts w:ascii="HelveticaNeueLT Std" w:hAnsi="HelveticaNeueLT Std"/>
                <w:sz w:val="20"/>
              </w:rPr>
              <w:t xml:space="preserve">Anyone who tests positive following the PCR test will still be legally required to self-isolate, irrespective of their vaccination status or age </w:t>
            </w:r>
            <w:proofErr w:type="gramStart"/>
            <w:r w:rsidRPr="0000362E">
              <w:rPr>
                <w:rFonts w:ascii="HelveticaNeueLT Std" w:hAnsi="HelveticaNeueLT Std"/>
                <w:sz w:val="20"/>
              </w:rPr>
              <w:t>in order to</w:t>
            </w:r>
            <w:proofErr w:type="gramEnd"/>
            <w:r w:rsidRPr="0000362E">
              <w:rPr>
                <w:rFonts w:ascii="HelveticaNeueLT Std" w:hAnsi="HelveticaNeueLT Std"/>
                <w:sz w:val="20"/>
              </w:rPr>
              <w:t xml:space="preserve"> break onward chains of transmission. Meanwhile anyone who develops COVID-19 symptoms should self-isolate and get a PCR test and remain in isolation until the result comes back.</w:t>
            </w:r>
          </w:p>
        </w:tc>
      </w:tr>
      <w:tr w:rsidR="004317F3" w:rsidRPr="006F16A3" w14:paraId="42697D27" w14:textId="77777777" w:rsidTr="00354020">
        <w:trPr>
          <w:trHeight w:val="1410"/>
        </w:trPr>
        <w:tc>
          <w:tcPr>
            <w:tcW w:w="15559" w:type="dxa"/>
            <w:shd w:val="clear" w:color="auto" w:fill="auto"/>
          </w:tcPr>
          <w:p w14:paraId="345D9A44" w14:textId="77777777" w:rsidR="004317F3" w:rsidRPr="00522A7D" w:rsidRDefault="004317F3" w:rsidP="00354020">
            <w:pPr>
              <w:jc w:val="center"/>
              <w:rPr>
                <w:rFonts w:ascii="HelveticaNeueLT Std" w:hAnsi="HelveticaNeueLT Std"/>
                <w:b/>
                <w:sz w:val="24"/>
                <w:szCs w:val="24"/>
              </w:rPr>
            </w:pPr>
            <w:r w:rsidRPr="00522A7D">
              <w:rPr>
                <w:rFonts w:ascii="HelveticaNeueLT Std" w:hAnsi="HelveticaNeueLT Std"/>
                <w:b/>
                <w:sz w:val="24"/>
                <w:szCs w:val="24"/>
              </w:rPr>
              <w:t>Self-isolation and shielding</w:t>
            </w:r>
          </w:p>
          <w:p w14:paraId="05F3EEC2" w14:textId="77777777" w:rsidR="004317F3" w:rsidRPr="009C08DB" w:rsidRDefault="004317F3" w:rsidP="00354020">
            <w:pPr>
              <w:rPr>
                <w:rFonts w:ascii="HelveticaNeueLT Std" w:hAnsi="HelveticaNeueLT Std"/>
                <w:sz w:val="20"/>
              </w:rPr>
            </w:pPr>
            <w:r w:rsidRPr="009C08DB">
              <w:rPr>
                <w:rFonts w:ascii="HelveticaNeueLT Std" w:hAnsi="HelveticaNeueLT Std"/>
                <w:sz w:val="20"/>
              </w:rPr>
              <w:t xml:space="preserve">All clinically extremely vulnerable (CEV) children and young people should attend their education setting unless they are one of the very small number of children and young people under paediatric or </w:t>
            </w:r>
            <w:proofErr w:type="gramStart"/>
            <w:r w:rsidRPr="009C08DB">
              <w:rPr>
                <w:rFonts w:ascii="HelveticaNeueLT Std" w:hAnsi="HelveticaNeueLT Std"/>
                <w:sz w:val="20"/>
              </w:rPr>
              <w:t>other</w:t>
            </w:r>
            <w:proofErr w:type="gramEnd"/>
            <w:r w:rsidRPr="009C08DB">
              <w:rPr>
                <w:rFonts w:ascii="HelveticaNeueLT Std" w:hAnsi="HelveticaNeueLT Std"/>
                <w:sz w:val="20"/>
              </w:rPr>
              <w:t xml:space="preserve"> specialist care who have been advised by their clinician or other specialist not to attend.</w:t>
            </w:r>
          </w:p>
          <w:p w14:paraId="7A1B49F6" w14:textId="77777777" w:rsidR="004317F3" w:rsidRPr="009C08DB" w:rsidRDefault="004317F3" w:rsidP="00354020">
            <w:pPr>
              <w:rPr>
                <w:rFonts w:ascii="HelveticaNeueLT Std" w:hAnsi="HelveticaNeueLT Std" w:cs="Arial"/>
                <w:color w:val="0B0C0C"/>
                <w:szCs w:val="22"/>
              </w:rPr>
            </w:pPr>
            <w:r w:rsidRPr="009C08DB">
              <w:rPr>
                <w:rFonts w:ascii="HelveticaNeueLT Std" w:hAnsi="HelveticaNeueLT Std"/>
                <w:sz w:val="20"/>
              </w:rPr>
              <w:t>Further information is available in the guidance on</w:t>
            </w:r>
            <w:r>
              <w:rPr>
                <w:rFonts w:ascii="Arial" w:hAnsi="Arial" w:cs="Arial"/>
                <w:color w:val="0B0C0C"/>
                <w:sz w:val="29"/>
                <w:szCs w:val="29"/>
              </w:rPr>
              <w:t> </w:t>
            </w:r>
            <w:hyperlink r:id="rId12" w:history="1">
              <w:r w:rsidRPr="009C08DB">
                <w:rPr>
                  <w:rStyle w:val="Hyperlink"/>
                  <w:rFonts w:ascii="HelveticaNeueLT Std" w:hAnsi="HelveticaNeueLT Std" w:cs="Arial"/>
                  <w:color w:val="1D70B8"/>
                  <w:szCs w:val="22"/>
                  <w:bdr w:val="none" w:sz="0" w:space="0" w:color="auto" w:frame="1"/>
                </w:rPr>
                <w:t>supporting pupils at school with medical conditions</w:t>
              </w:r>
            </w:hyperlink>
            <w:r w:rsidRPr="009C08DB">
              <w:rPr>
                <w:rFonts w:ascii="HelveticaNeueLT Std" w:hAnsi="HelveticaNeueLT Std" w:cs="Arial"/>
                <w:color w:val="0B0C0C"/>
                <w:szCs w:val="22"/>
              </w:rPr>
              <w:t>.</w:t>
            </w:r>
          </w:p>
          <w:p w14:paraId="03F15922" w14:textId="77777777" w:rsidR="004317F3" w:rsidRPr="009C08DB" w:rsidRDefault="004317F3" w:rsidP="00354020">
            <w:pPr>
              <w:rPr>
                <w:rFonts w:ascii="HelveticaNeueLT Std" w:hAnsi="HelveticaNeueLT Std"/>
                <w:sz w:val="20"/>
              </w:rPr>
            </w:pPr>
            <w:r w:rsidRPr="009C08DB">
              <w:rPr>
                <w:rFonts w:ascii="HelveticaNeueLT Std" w:hAnsi="HelveticaNeueLT Std"/>
                <w:sz w:val="20"/>
              </w:rPr>
              <w:t>You should ensure that key contractors are aware of the school’s control measures and ways of working.</w:t>
            </w:r>
          </w:p>
          <w:p w14:paraId="5CF51D14" w14:textId="77777777" w:rsidR="004317F3" w:rsidRPr="00CB640F" w:rsidRDefault="004317F3" w:rsidP="00354020">
            <w:pPr>
              <w:autoSpaceDE w:val="0"/>
              <w:autoSpaceDN w:val="0"/>
              <w:adjustRightInd w:val="0"/>
              <w:rPr>
                <w:rFonts w:ascii="HelveticaNeueLT Std" w:hAnsi="HelveticaNeueLT Std"/>
                <w:sz w:val="20"/>
              </w:rPr>
            </w:pPr>
          </w:p>
        </w:tc>
      </w:tr>
    </w:tbl>
    <w:p w14:paraId="2A0FCF57" w14:textId="2EA44671" w:rsidR="00F50F4B" w:rsidRDefault="00F50F4B">
      <w:pPr>
        <w:rPr>
          <w:rFonts w:ascii="HelveticaNeueLT Std" w:hAnsi="HelveticaNeueLT Std"/>
          <w:sz w:val="20"/>
        </w:rPr>
      </w:pPr>
    </w:p>
    <w:p w14:paraId="6F2F16F8" w14:textId="77777777" w:rsidR="004317F3" w:rsidRPr="006C663F" w:rsidRDefault="004317F3">
      <w:pPr>
        <w:rPr>
          <w:rFonts w:ascii="HelveticaNeueLT Std" w:hAnsi="HelveticaNeueLT Std"/>
          <w:sz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78"/>
        <w:gridCol w:w="2597"/>
        <w:gridCol w:w="1891"/>
        <w:gridCol w:w="3259"/>
        <w:gridCol w:w="1014"/>
        <w:gridCol w:w="2977"/>
        <w:gridCol w:w="1417"/>
      </w:tblGrid>
      <w:tr w:rsidR="00201F90" w:rsidRPr="006C663F" w14:paraId="5453DA3B" w14:textId="77777777" w:rsidTr="00725E18">
        <w:tc>
          <w:tcPr>
            <w:tcW w:w="513" w:type="dxa"/>
            <w:shd w:val="pct15" w:color="auto" w:fill="auto"/>
          </w:tcPr>
          <w:p w14:paraId="3B91F999" w14:textId="77777777" w:rsidR="008E5CDD" w:rsidRPr="006C663F" w:rsidRDefault="008E5CDD" w:rsidP="00B92214">
            <w:pPr>
              <w:jc w:val="center"/>
              <w:rPr>
                <w:rFonts w:ascii="HelveticaNeueLT Std" w:hAnsi="HelveticaNeueLT Std"/>
                <w:b/>
                <w:sz w:val="20"/>
              </w:rPr>
            </w:pPr>
            <w:r w:rsidRPr="006C663F">
              <w:rPr>
                <w:rFonts w:ascii="HelveticaNeueLT Std" w:hAnsi="HelveticaNeueLT Std"/>
                <w:sz w:val="20"/>
              </w:rPr>
              <w:br w:type="page"/>
            </w:r>
            <w:r w:rsidRPr="006C663F">
              <w:rPr>
                <w:rFonts w:ascii="HelveticaNeueLT Std" w:hAnsi="HelveticaNeueLT Std"/>
                <w:b/>
                <w:sz w:val="20"/>
              </w:rPr>
              <w:t>No</w:t>
            </w:r>
          </w:p>
        </w:tc>
        <w:tc>
          <w:tcPr>
            <w:tcW w:w="1778" w:type="dxa"/>
            <w:shd w:val="pct15" w:color="auto" w:fill="auto"/>
          </w:tcPr>
          <w:p w14:paraId="6A2136E0"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 xml:space="preserve">Hazard Description </w:t>
            </w:r>
          </w:p>
          <w:p w14:paraId="1743167B" w14:textId="77777777" w:rsidR="008E5CDD" w:rsidRPr="006C663F" w:rsidRDefault="008E5CDD" w:rsidP="006F16A3">
            <w:pPr>
              <w:jc w:val="center"/>
              <w:rPr>
                <w:rFonts w:ascii="HelveticaNeueLT Std" w:hAnsi="HelveticaNeueLT Std"/>
                <w:sz w:val="14"/>
                <w:szCs w:val="14"/>
              </w:rPr>
            </w:pPr>
            <w:r w:rsidRPr="006C663F">
              <w:rPr>
                <w:rFonts w:ascii="HelveticaNeueLT Std" w:hAnsi="HelveticaNeueLT Std"/>
                <w:sz w:val="14"/>
                <w:szCs w:val="14"/>
              </w:rPr>
              <w:t>(</w:t>
            </w:r>
            <w:proofErr w:type="gramStart"/>
            <w:r w:rsidRPr="006C663F">
              <w:rPr>
                <w:rFonts w:ascii="HelveticaNeueLT Std" w:hAnsi="HelveticaNeueLT Std"/>
                <w:sz w:val="14"/>
                <w:szCs w:val="14"/>
              </w:rPr>
              <w:t>i.e.</w:t>
            </w:r>
            <w:proofErr w:type="gramEnd"/>
            <w:r w:rsidRPr="006C663F">
              <w:rPr>
                <w:rFonts w:ascii="HelveticaNeueLT Std" w:hAnsi="HelveticaNeueLT Std"/>
                <w:sz w:val="14"/>
                <w:szCs w:val="14"/>
              </w:rPr>
              <w:t xml:space="preserve"> potential causes of injury/damage)</w:t>
            </w:r>
          </w:p>
        </w:tc>
        <w:tc>
          <w:tcPr>
            <w:tcW w:w="2597" w:type="dxa"/>
            <w:shd w:val="pct15" w:color="auto" w:fill="auto"/>
          </w:tcPr>
          <w:p w14:paraId="03C21DC4"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Potential injury/damage</w:t>
            </w:r>
          </w:p>
        </w:tc>
        <w:tc>
          <w:tcPr>
            <w:tcW w:w="1891" w:type="dxa"/>
            <w:shd w:val="pct15" w:color="auto" w:fill="auto"/>
          </w:tcPr>
          <w:p w14:paraId="48FC9AB4"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Persons at risk</w:t>
            </w:r>
          </w:p>
        </w:tc>
        <w:tc>
          <w:tcPr>
            <w:tcW w:w="3259" w:type="dxa"/>
            <w:shd w:val="pct15" w:color="auto" w:fill="auto"/>
          </w:tcPr>
          <w:p w14:paraId="1DC7D591"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Current preventative and protective measures</w:t>
            </w:r>
          </w:p>
        </w:tc>
        <w:tc>
          <w:tcPr>
            <w:tcW w:w="1014" w:type="dxa"/>
            <w:shd w:val="pct15" w:color="auto" w:fill="auto"/>
          </w:tcPr>
          <w:p w14:paraId="1658DDEA"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 xml:space="preserve">Risk Level </w:t>
            </w:r>
          </w:p>
          <w:p w14:paraId="6A46235C" w14:textId="77777777" w:rsidR="008E5CDD" w:rsidRPr="006C663F" w:rsidRDefault="008E5CDD" w:rsidP="006F16A3">
            <w:pPr>
              <w:jc w:val="center"/>
              <w:rPr>
                <w:rFonts w:ascii="HelveticaNeueLT Std" w:hAnsi="HelveticaNeueLT Std"/>
                <w:sz w:val="14"/>
                <w:szCs w:val="14"/>
              </w:rPr>
            </w:pPr>
            <w:r w:rsidRPr="006C663F">
              <w:rPr>
                <w:rFonts w:ascii="HelveticaNeueLT Std" w:hAnsi="HelveticaNeueLT Std"/>
                <w:sz w:val="14"/>
                <w:szCs w:val="14"/>
              </w:rPr>
              <w:t>(See method)</w:t>
            </w:r>
          </w:p>
        </w:tc>
        <w:tc>
          <w:tcPr>
            <w:tcW w:w="2977" w:type="dxa"/>
            <w:shd w:val="pct15" w:color="auto" w:fill="auto"/>
          </w:tcPr>
          <w:p w14:paraId="1FC779F5" w14:textId="77777777" w:rsidR="008E5CDD" w:rsidRPr="006C663F" w:rsidRDefault="008E5CDD" w:rsidP="006F16A3">
            <w:pPr>
              <w:jc w:val="center"/>
              <w:rPr>
                <w:rFonts w:ascii="HelveticaNeueLT Std" w:hAnsi="HelveticaNeueLT Std"/>
                <w:b/>
                <w:sz w:val="18"/>
                <w:szCs w:val="18"/>
              </w:rPr>
            </w:pPr>
            <w:r w:rsidRPr="006C663F">
              <w:rPr>
                <w:rFonts w:ascii="HelveticaNeueLT Std" w:hAnsi="HelveticaNeueLT Std"/>
                <w:b/>
                <w:sz w:val="18"/>
                <w:szCs w:val="18"/>
              </w:rPr>
              <w:t>Further action required</w:t>
            </w:r>
          </w:p>
        </w:tc>
        <w:tc>
          <w:tcPr>
            <w:tcW w:w="1417" w:type="dxa"/>
            <w:shd w:val="pct15" w:color="auto" w:fill="auto"/>
          </w:tcPr>
          <w:p w14:paraId="429E774F" w14:textId="77777777" w:rsidR="008E5CDD" w:rsidRPr="006C663F" w:rsidRDefault="008E5CDD" w:rsidP="008E5CDD">
            <w:pPr>
              <w:jc w:val="center"/>
              <w:rPr>
                <w:rFonts w:ascii="HelveticaNeueLT Std" w:hAnsi="HelveticaNeueLT Std"/>
                <w:b/>
                <w:sz w:val="18"/>
                <w:szCs w:val="18"/>
              </w:rPr>
            </w:pPr>
            <w:r w:rsidRPr="006C663F">
              <w:rPr>
                <w:rFonts w:ascii="HelveticaNeueLT Std" w:hAnsi="HelveticaNeueLT Std"/>
                <w:b/>
                <w:sz w:val="18"/>
                <w:szCs w:val="18"/>
              </w:rPr>
              <w:t>Residual Risk Level</w:t>
            </w:r>
          </w:p>
        </w:tc>
      </w:tr>
      <w:tr w:rsidR="00441194" w:rsidRPr="006C663F" w14:paraId="5D8EDC3E" w14:textId="77777777" w:rsidTr="00725E18">
        <w:tc>
          <w:tcPr>
            <w:tcW w:w="513" w:type="dxa"/>
          </w:tcPr>
          <w:p w14:paraId="2FE7DCAE" w14:textId="77777777" w:rsidR="00441194" w:rsidRPr="006C663F" w:rsidRDefault="00441194" w:rsidP="004C2A10">
            <w:pPr>
              <w:rPr>
                <w:rFonts w:ascii="HelveticaNeueLT Std" w:hAnsi="HelveticaNeueLT Std"/>
                <w:szCs w:val="22"/>
              </w:rPr>
            </w:pPr>
            <w:r w:rsidRPr="006C663F">
              <w:rPr>
                <w:rFonts w:ascii="HelveticaNeueLT Std" w:hAnsi="HelveticaNeueLT Std"/>
                <w:szCs w:val="22"/>
              </w:rPr>
              <w:t>1.</w:t>
            </w:r>
          </w:p>
        </w:tc>
        <w:tc>
          <w:tcPr>
            <w:tcW w:w="14933" w:type="dxa"/>
            <w:gridSpan w:val="7"/>
          </w:tcPr>
          <w:p w14:paraId="6D09D17B" w14:textId="2DE42D16" w:rsidR="00441194" w:rsidRPr="006C663F" w:rsidRDefault="00441194" w:rsidP="004C2A10">
            <w:pPr>
              <w:rPr>
                <w:rFonts w:ascii="HelveticaNeueLT Std" w:hAnsi="HelveticaNeueLT Std"/>
                <w:szCs w:val="22"/>
              </w:rPr>
            </w:pPr>
            <w:r w:rsidRPr="006C663F">
              <w:rPr>
                <w:rFonts w:ascii="HelveticaNeueLT Std" w:hAnsi="HelveticaNeueLT Std"/>
                <w:szCs w:val="22"/>
              </w:rPr>
              <w:t xml:space="preserve">Education settings must be able to achieve the following controls as defined by the Department of Education before opening the school </w:t>
            </w:r>
            <w:r w:rsidR="00C15993">
              <w:rPr>
                <w:rFonts w:ascii="HelveticaNeueLT Std" w:hAnsi="HelveticaNeueLT Std"/>
                <w:szCs w:val="22"/>
              </w:rPr>
              <w:t xml:space="preserve">on </w:t>
            </w:r>
            <w:r w:rsidR="000B5D69">
              <w:rPr>
                <w:rFonts w:ascii="HelveticaNeueLT Std" w:hAnsi="HelveticaNeueLT Std"/>
                <w:szCs w:val="22"/>
              </w:rPr>
              <w:t>1/9</w:t>
            </w:r>
            <w:r w:rsidR="00C15993">
              <w:rPr>
                <w:rFonts w:ascii="HelveticaNeueLT Std" w:hAnsi="HelveticaNeueLT Std"/>
                <w:szCs w:val="22"/>
              </w:rPr>
              <w:t>/21</w:t>
            </w:r>
          </w:p>
          <w:p w14:paraId="2CB64675" w14:textId="77777777" w:rsidR="002B30DE" w:rsidRPr="006C663F" w:rsidRDefault="00F15EE9" w:rsidP="004C2A10">
            <w:pPr>
              <w:rPr>
                <w:rFonts w:ascii="HelveticaNeueLT Std" w:hAnsi="HelveticaNeueLT Std"/>
                <w:szCs w:val="22"/>
              </w:rPr>
            </w:pPr>
            <w:r w:rsidRPr="006C663F">
              <w:rPr>
                <w:rFonts w:ascii="HelveticaNeueLT Std" w:hAnsi="HelveticaNeueLT Std"/>
                <w:szCs w:val="22"/>
              </w:rPr>
              <w:t xml:space="preserve">The </w:t>
            </w:r>
            <w:r w:rsidR="00D7661A" w:rsidRPr="006C663F">
              <w:rPr>
                <w:rFonts w:ascii="HelveticaNeueLT Std" w:hAnsi="HelveticaNeueLT Std"/>
                <w:szCs w:val="22"/>
              </w:rPr>
              <w:t>R</w:t>
            </w:r>
            <w:r w:rsidRPr="006C663F">
              <w:rPr>
                <w:rFonts w:ascii="HelveticaNeueLT Std" w:hAnsi="HelveticaNeueLT Std"/>
                <w:szCs w:val="22"/>
              </w:rPr>
              <w:t xml:space="preserve">isk </w:t>
            </w:r>
            <w:r w:rsidR="00D7661A" w:rsidRPr="006C663F">
              <w:rPr>
                <w:rFonts w:ascii="HelveticaNeueLT Std" w:hAnsi="HelveticaNeueLT Std"/>
                <w:szCs w:val="22"/>
              </w:rPr>
              <w:t>A</w:t>
            </w:r>
            <w:r w:rsidRPr="006C663F">
              <w:rPr>
                <w:rFonts w:ascii="HelveticaNeueLT Std" w:hAnsi="HelveticaNeueLT Std"/>
                <w:szCs w:val="22"/>
              </w:rPr>
              <w:t xml:space="preserve">ssessment must be reviewed by Head Teachers point by point and where actions are </w:t>
            </w:r>
            <w:r w:rsidR="00BE2FDB" w:rsidRPr="006C663F">
              <w:rPr>
                <w:rFonts w:ascii="HelveticaNeueLT Std" w:hAnsi="HelveticaNeueLT Std"/>
                <w:szCs w:val="22"/>
              </w:rPr>
              <w:t>implemented,</w:t>
            </w:r>
            <w:r w:rsidRPr="006C663F">
              <w:rPr>
                <w:rFonts w:ascii="HelveticaNeueLT Std" w:hAnsi="HelveticaNeueLT Std"/>
                <w:szCs w:val="22"/>
              </w:rPr>
              <w:t xml:space="preserve"> they must be reworded to </w:t>
            </w:r>
            <w:r w:rsidR="002D0002" w:rsidRPr="006C663F">
              <w:rPr>
                <w:rFonts w:ascii="HelveticaNeueLT Std" w:hAnsi="HelveticaNeueLT Std"/>
                <w:szCs w:val="22"/>
              </w:rPr>
              <w:t>show how the controls have been applied</w:t>
            </w:r>
            <w:r w:rsidRPr="006C663F">
              <w:rPr>
                <w:rFonts w:ascii="HelveticaNeueLT Std" w:hAnsi="HelveticaNeueLT Std"/>
                <w:szCs w:val="22"/>
              </w:rPr>
              <w:t xml:space="preserve">. </w:t>
            </w:r>
          </w:p>
          <w:p w14:paraId="67B9CA32" w14:textId="77777777" w:rsidR="00F15EE9" w:rsidRPr="006C663F" w:rsidRDefault="002B30DE" w:rsidP="004C2A10">
            <w:pPr>
              <w:rPr>
                <w:rFonts w:ascii="HelveticaNeueLT Std" w:hAnsi="HelveticaNeueLT Std"/>
                <w:szCs w:val="22"/>
              </w:rPr>
            </w:pPr>
            <w:r w:rsidRPr="006C663F">
              <w:rPr>
                <w:rFonts w:ascii="HelveticaNeueLT Std" w:hAnsi="HelveticaNeueLT Std"/>
                <w:szCs w:val="22"/>
              </w:rPr>
              <w:t xml:space="preserve">Where points are not completed but will need to be addressed, they should be placed in the Further Actions Required column with a time frame for completion. </w:t>
            </w:r>
            <w:r w:rsidR="00BE2FDB" w:rsidRPr="006C663F">
              <w:rPr>
                <w:rFonts w:ascii="HelveticaNeueLT Std" w:hAnsi="HelveticaNeueLT Std"/>
                <w:szCs w:val="22"/>
              </w:rPr>
              <w:t xml:space="preserve">Items that are not applicable to the </w:t>
            </w:r>
            <w:r w:rsidR="0052514E" w:rsidRPr="006C663F">
              <w:rPr>
                <w:rFonts w:ascii="HelveticaNeueLT Std" w:hAnsi="HelveticaNeueLT Std"/>
                <w:szCs w:val="22"/>
              </w:rPr>
              <w:t>school’s</w:t>
            </w:r>
            <w:r w:rsidR="00BE2FDB" w:rsidRPr="006C663F">
              <w:rPr>
                <w:rFonts w:ascii="HelveticaNeueLT Std" w:hAnsi="HelveticaNeueLT Std"/>
                <w:szCs w:val="22"/>
              </w:rPr>
              <w:t xml:space="preserve"> specific settings should be deleted.</w:t>
            </w:r>
          </w:p>
        </w:tc>
      </w:tr>
      <w:tr w:rsidR="006B47B5" w:rsidRPr="006C663F" w14:paraId="3E676C3E" w14:textId="77777777" w:rsidTr="00725E18">
        <w:tc>
          <w:tcPr>
            <w:tcW w:w="513" w:type="dxa"/>
          </w:tcPr>
          <w:p w14:paraId="2F5C63B9" w14:textId="20B06E87" w:rsidR="006B47B5" w:rsidRPr="006C663F" w:rsidRDefault="006B47B5" w:rsidP="004C2A10">
            <w:pPr>
              <w:rPr>
                <w:rFonts w:ascii="HelveticaNeueLT Std" w:hAnsi="HelveticaNeueLT Std"/>
                <w:szCs w:val="22"/>
              </w:rPr>
            </w:pPr>
            <w:r w:rsidRPr="006C663F">
              <w:rPr>
                <w:rFonts w:ascii="HelveticaNeueLT Std" w:hAnsi="HelveticaNeueLT Std"/>
                <w:szCs w:val="22"/>
              </w:rPr>
              <w:t>2</w:t>
            </w:r>
          </w:p>
        </w:tc>
        <w:tc>
          <w:tcPr>
            <w:tcW w:w="14933" w:type="dxa"/>
            <w:gridSpan w:val="7"/>
          </w:tcPr>
          <w:p w14:paraId="6D09E94F" w14:textId="309E3F65" w:rsidR="00C15993" w:rsidRPr="00F92634" w:rsidRDefault="006B47B5" w:rsidP="00C15993">
            <w:pPr>
              <w:pStyle w:val="Heading4"/>
              <w:rPr>
                <w:rFonts w:ascii="HelveticaNeueLT Std" w:hAnsi="HelveticaNeueLT Std"/>
                <w:sz w:val="22"/>
                <w:szCs w:val="22"/>
                <w:lang w:val="en"/>
              </w:rPr>
            </w:pPr>
            <w:r w:rsidRPr="00F92634">
              <w:rPr>
                <w:rFonts w:ascii="HelveticaNeueLT Std" w:hAnsi="HelveticaNeueLT Std"/>
                <w:sz w:val="22"/>
                <w:szCs w:val="22"/>
                <w:lang w:val="en"/>
              </w:rPr>
              <w:t>Pupils who are shielding or self-isolating</w:t>
            </w:r>
          </w:p>
          <w:p w14:paraId="41F2E06E" w14:textId="77777777" w:rsidR="00C15993" w:rsidRPr="00F92634" w:rsidRDefault="00C15993" w:rsidP="00C15993">
            <w:pPr>
              <w:rPr>
                <w:lang w:val="en" w:eastAsia="en-GB"/>
              </w:rPr>
            </w:pPr>
          </w:p>
          <w:p w14:paraId="5A824E13" w14:textId="77777777" w:rsidR="000B5D69" w:rsidRPr="000B5D69" w:rsidRDefault="000B5D69" w:rsidP="000B5D69">
            <w:pPr>
              <w:spacing w:afterLines="40" w:after="96" w:line="276" w:lineRule="auto"/>
              <w:rPr>
                <w:rFonts w:ascii="HelveticaNeueLT Std" w:hAnsi="HelveticaNeueLT Std"/>
                <w:szCs w:val="22"/>
              </w:rPr>
            </w:pPr>
            <w:r w:rsidRPr="000B5D69">
              <w:rPr>
                <w:rFonts w:ascii="HelveticaNeueLT Std" w:hAnsi="HelveticaNeueLT Std"/>
                <w:szCs w:val="22"/>
              </w:rPr>
              <w:t xml:space="preserve">Ensure that </w:t>
            </w:r>
            <w:proofErr w:type="gramStart"/>
            <w:r w:rsidRPr="000B5D69">
              <w:rPr>
                <w:rFonts w:ascii="HelveticaNeueLT Std" w:hAnsi="HelveticaNeueLT Std"/>
                <w:szCs w:val="22"/>
              </w:rPr>
              <w:t>the vast majority of</w:t>
            </w:r>
            <w:proofErr w:type="gramEnd"/>
            <w:r w:rsidRPr="000B5D69">
              <w:rPr>
                <w:rFonts w:ascii="HelveticaNeueLT Std" w:hAnsi="HelveticaNeueLT Std"/>
                <w:szCs w:val="22"/>
              </w:rPr>
              <w:t xml:space="preserve"> pupils return to school in September. It should be noted that:</w:t>
            </w:r>
          </w:p>
          <w:p w14:paraId="53FA0512" w14:textId="77777777" w:rsidR="000B5D69" w:rsidRPr="000B5D69" w:rsidRDefault="000B5D69" w:rsidP="000B5D69">
            <w:pPr>
              <w:pStyle w:val="ListParagraph"/>
              <w:numPr>
                <w:ilvl w:val="0"/>
                <w:numId w:val="72"/>
              </w:numPr>
              <w:spacing w:afterLines="40" w:after="96" w:line="276" w:lineRule="auto"/>
              <w:rPr>
                <w:rFonts w:ascii="HelveticaNeueLT Std" w:hAnsi="HelveticaNeueLT Std"/>
                <w:szCs w:val="22"/>
              </w:rPr>
            </w:pPr>
            <w:r w:rsidRPr="000B5D69">
              <w:rPr>
                <w:rFonts w:ascii="HelveticaNeueLT Std" w:hAnsi="HelveticaNeueLT Std"/>
                <w:szCs w:val="22"/>
              </w:rPr>
              <w:t>a small number of pupils will still be unable to attend in line with public health advice because: they are self-isolating and have had symptoms or a positive test result themselves; or because they are required to quarantine following travel outside the common travel area.</w:t>
            </w:r>
          </w:p>
          <w:p w14:paraId="39A15908" w14:textId="5E73B7BD" w:rsidR="000B5D69" w:rsidRPr="000B5D69" w:rsidRDefault="000B5D69" w:rsidP="000B5D69">
            <w:pPr>
              <w:pStyle w:val="ListParagraph"/>
              <w:numPr>
                <w:ilvl w:val="0"/>
                <w:numId w:val="72"/>
              </w:numPr>
              <w:spacing w:afterLines="40" w:after="96" w:line="276" w:lineRule="auto"/>
              <w:rPr>
                <w:rFonts w:ascii="HelveticaNeueLT Std" w:hAnsi="HelveticaNeueLT Std"/>
                <w:szCs w:val="22"/>
              </w:rPr>
            </w:pPr>
            <w:r w:rsidRPr="000B5D69">
              <w:rPr>
                <w:rFonts w:ascii="HelveticaNeueLT Std" w:hAnsi="HelveticaNeueLT Std"/>
                <w:szCs w:val="22"/>
              </w:rPr>
              <w:t xml:space="preserve">children who </w:t>
            </w:r>
            <w:r w:rsidR="00B8351F">
              <w:rPr>
                <w:rFonts w:ascii="HelveticaNeueLT Std" w:hAnsi="HelveticaNeueLT Std"/>
                <w:szCs w:val="22"/>
              </w:rPr>
              <w:t>were previously classed as</w:t>
            </w:r>
            <w:r w:rsidRPr="000B5D69">
              <w:rPr>
                <w:rFonts w:ascii="HelveticaNeueLT Std" w:hAnsi="HelveticaNeueLT Std"/>
                <w:szCs w:val="22"/>
              </w:rPr>
              <w:t xml:space="preserve"> Clinically Extremely Vulnerable can attend school.</w:t>
            </w:r>
          </w:p>
          <w:p w14:paraId="7DE16B68" w14:textId="77777777" w:rsidR="000B5D69" w:rsidRPr="000B5D69" w:rsidRDefault="000B5D69" w:rsidP="000B5D69">
            <w:pPr>
              <w:pStyle w:val="ListParagraph"/>
              <w:numPr>
                <w:ilvl w:val="0"/>
                <w:numId w:val="72"/>
              </w:numPr>
              <w:spacing w:afterLines="40" w:after="96" w:line="276" w:lineRule="auto"/>
              <w:rPr>
                <w:rFonts w:ascii="HelveticaNeueLT Std" w:hAnsi="HelveticaNeueLT Std"/>
                <w:szCs w:val="22"/>
              </w:rPr>
            </w:pPr>
            <w:r w:rsidRPr="000B5D69">
              <w:rPr>
                <w:rFonts w:ascii="HelveticaNeueLT Std" w:hAnsi="HelveticaNeueLT Std"/>
                <w:szCs w:val="22"/>
              </w:rPr>
              <w:t xml:space="preserve">Inform pupils (and their parents or guardians or family member) and staff that have travelled internationally that they may need to quarantine, in accordance with government guidance. </w:t>
            </w:r>
          </w:p>
          <w:p w14:paraId="3064A520" w14:textId="304869EC" w:rsidR="00466C4B" w:rsidRPr="00F92634" w:rsidRDefault="00466C4B" w:rsidP="00466C4B">
            <w:pPr>
              <w:pStyle w:val="Heading3"/>
              <w:jc w:val="left"/>
              <w:rPr>
                <w:rFonts w:ascii="HelveticaNeueLT Std" w:hAnsi="HelveticaNeueLT Std"/>
                <w:b/>
                <w:bCs/>
                <w:sz w:val="22"/>
                <w:szCs w:val="22"/>
                <w:lang w:val="en" w:eastAsia="en-GB"/>
              </w:rPr>
            </w:pPr>
            <w:r w:rsidRPr="00F92634">
              <w:rPr>
                <w:rFonts w:ascii="HelveticaNeueLT Std" w:hAnsi="HelveticaNeueLT Std"/>
                <w:b/>
                <w:bCs/>
                <w:sz w:val="22"/>
                <w:szCs w:val="22"/>
                <w:lang w:val="en"/>
              </w:rPr>
              <w:t>School workforce</w:t>
            </w:r>
          </w:p>
          <w:p w14:paraId="3BF1D86D" w14:textId="77777777" w:rsidR="00C15993" w:rsidRPr="00F92634" w:rsidRDefault="00C15993" w:rsidP="00C15993">
            <w:pPr>
              <w:rPr>
                <w:rFonts w:ascii="HelveticaNeueLT Std" w:hAnsi="HelveticaNeueLT Std"/>
                <w:szCs w:val="22"/>
              </w:rPr>
            </w:pPr>
          </w:p>
          <w:p w14:paraId="793DC1A4" w14:textId="77777777" w:rsidR="000B5D69" w:rsidRPr="000B5D69" w:rsidRDefault="000B5D69" w:rsidP="000B5D69">
            <w:pPr>
              <w:spacing w:afterLines="40" w:after="96" w:line="276" w:lineRule="auto"/>
              <w:rPr>
                <w:rFonts w:ascii="HelveticaNeueLT Std" w:hAnsi="HelveticaNeueLT Std"/>
                <w:szCs w:val="22"/>
              </w:rPr>
            </w:pPr>
            <w:r w:rsidRPr="000B5D69">
              <w:rPr>
                <w:rFonts w:ascii="HelveticaNeueLT Std" w:hAnsi="HelveticaNeueLT Std"/>
                <w:szCs w:val="22"/>
              </w:rPr>
              <w:t xml:space="preserve">Support the return of most staff to school in September. Following the reduction in the prevalence of coronavirus and government guidance concerning the reopening of schools: </w:t>
            </w:r>
          </w:p>
          <w:p w14:paraId="513AA8C3" w14:textId="77777777" w:rsidR="000B5D69"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Staff who are clinically extremely vulnerable can attend school; they must follow the system of controls to minimise the risks of transmission.</w:t>
            </w:r>
          </w:p>
          <w:p w14:paraId="5269282A" w14:textId="77777777" w:rsidR="000B5D69"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Staff who are clinically vulnerable can attend school; they must follow the system of controls to minimise the risks of transmission.</w:t>
            </w:r>
          </w:p>
          <w:p w14:paraId="2736BF9B" w14:textId="77777777" w:rsidR="000B5D69"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Staff who live with those who are clinically extremely vulnerable or clinically vulnerable can attend the workplace and should continue to ensure they maintain good prevention practice in the workplace and at home.</w:t>
            </w:r>
          </w:p>
          <w:p w14:paraId="7A6169CF" w14:textId="6508EF92" w:rsidR="000B5D69"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Specific available guidance for pregnant employees should be followed as part of the workplace pregnancy risk assessment process because pregnant women are considered clinically vulnerable; read more guidance and advice on coronavirus and pregnancy from the Royal College of Gynaecologists (</w:t>
            </w:r>
            <w:hyperlink r:id="rId13" w:history="1">
              <w:r w:rsidRPr="00926D5D">
                <w:rPr>
                  <w:rStyle w:val="Hyperlink"/>
                  <w:rFonts w:ascii="HelveticaNeueLT Std" w:hAnsi="HelveticaNeueLT Std"/>
                  <w:szCs w:val="22"/>
                </w:rPr>
                <w:t>https://www.rcog.org.uk/en/guidelines-research-services/guidelines/coronavirus-pregnancy/covid-19-virus-infection-and-pregnancy/</w:t>
              </w:r>
            </w:hyperlink>
            <w:r w:rsidRPr="000B5D69">
              <w:rPr>
                <w:rFonts w:ascii="HelveticaNeueLT Std" w:hAnsi="HelveticaNeueLT Std"/>
                <w:szCs w:val="22"/>
              </w:rPr>
              <w:t>). Vaccination should be offered to pregnant women at the same time as the rest of the population, based on age and clinical risk. Pregnant women should be offered the Pfizer-BioNTech or Moderna vaccines unless they have already had one dose of the Oxford-AstraZeneca vaccine, in which case they should complete the course with Oxford-AstraZeneca</w:t>
            </w:r>
          </w:p>
          <w:p w14:paraId="06251580" w14:textId="77777777" w:rsidR="000B5D69"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The measures put in place outlined in this plan – which follows government guidance – will significantly reduce risk to all.</w:t>
            </w:r>
          </w:p>
          <w:p w14:paraId="066A7DC4" w14:textId="377CFB4F" w:rsidR="00466C4B" w:rsidRPr="000B5D69" w:rsidRDefault="000B5D69" w:rsidP="000B5D69">
            <w:pPr>
              <w:pStyle w:val="ListParagraph"/>
              <w:numPr>
                <w:ilvl w:val="0"/>
                <w:numId w:val="73"/>
              </w:numPr>
              <w:spacing w:afterLines="40" w:after="96" w:line="276" w:lineRule="auto"/>
              <w:rPr>
                <w:rFonts w:ascii="HelveticaNeueLT Std" w:hAnsi="HelveticaNeueLT Std"/>
                <w:szCs w:val="22"/>
              </w:rPr>
            </w:pPr>
            <w:r w:rsidRPr="000B5D69">
              <w:rPr>
                <w:rFonts w:ascii="HelveticaNeueLT Std" w:hAnsi="HelveticaNeueLT Std"/>
                <w:szCs w:val="22"/>
              </w:rPr>
              <w:t>We do not anticipate that childcare should present a barrier to staff returning to school, since most childcare provisions will be open as usual from September.</w:t>
            </w:r>
          </w:p>
        </w:tc>
      </w:tr>
      <w:tr w:rsidR="000C0FC0" w:rsidRPr="006C663F" w14:paraId="52C58115" w14:textId="77777777" w:rsidTr="00725E18">
        <w:tc>
          <w:tcPr>
            <w:tcW w:w="513" w:type="dxa"/>
            <w:shd w:val="pct15" w:color="auto" w:fill="auto"/>
          </w:tcPr>
          <w:p w14:paraId="36D072B1" w14:textId="77777777" w:rsidR="00E76694" w:rsidRPr="006C663F" w:rsidRDefault="00E76694" w:rsidP="00852F34">
            <w:pPr>
              <w:jc w:val="center"/>
              <w:rPr>
                <w:rFonts w:ascii="HelveticaNeueLT Std" w:hAnsi="HelveticaNeueLT Std"/>
                <w:b/>
                <w:sz w:val="20"/>
              </w:rPr>
            </w:pPr>
            <w:bookmarkStart w:id="0" w:name="_Hlk40270564"/>
            <w:r w:rsidRPr="006C663F">
              <w:rPr>
                <w:rFonts w:ascii="HelveticaNeueLT Std" w:hAnsi="HelveticaNeueLT Std"/>
                <w:sz w:val="20"/>
              </w:rPr>
              <w:lastRenderedPageBreak/>
              <w:br w:type="page"/>
            </w:r>
            <w:r w:rsidRPr="006C663F">
              <w:rPr>
                <w:rFonts w:ascii="HelveticaNeueLT Std" w:hAnsi="HelveticaNeueLT Std"/>
                <w:b/>
                <w:sz w:val="20"/>
              </w:rPr>
              <w:t>No</w:t>
            </w:r>
          </w:p>
        </w:tc>
        <w:tc>
          <w:tcPr>
            <w:tcW w:w="1778" w:type="dxa"/>
            <w:shd w:val="pct15" w:color="auto" w:fill="auto"/>
          </w:tcPr>
          <w:p w14:paraId="75CCB89B" w14:textId="77777777" w:rsidR="00E76694" w:rsidRPr="006C663F" w:rsidRDefault="00E76694" w:rsidP="00852F34">
            <w:pPr>
              <w:jc w:val="center"/>
              <w:rPr>
                <w:rFonts w:ascii="HelveticaNeueLT Std" w:hAnsi="HelveticaNeueLT Std"/>
                <w:b/>
                <w:sz w:val="18"/>
                <w:szCs w:val="18"/>
              </w:rPr>
            </w:pPr>
            <w:r w:rsidRPr="006C663F">
              <w:rPr>
                <w:rFonts w:ascii="HelveticaNeueLT Std" w:hAnsi="HelveticaNeueLT Std"/>
                <w:b/>
                <w:sz w:val="18"/>
                <w:szCs w:val="18"/>
              </w:rPr>
              <w:t xml:space="preserve">Hazard Description </w:t>
            </w:r>
          </w:p>
          <w:p w14:paraId="49D2F703" w14:textId="77777777" w:rsidR="00E76694" w:rsidRPr="006C663F" w:rsidRDefault="00E76694" w:rsidP="00852F34">
            <w:pPr>
              <w:jc w:val="center"/>
              <w:rPr>
                <w:rFonts w:ascii="HelveticaNeueLT Std" w:hAnsi="HelveticaNeueLT Std"/>
                <w:sz w:val="14"/>
                <w:szCs w:val="14"/>
              </w:rPr>
            </w:pPr>
            <w:r w:rsidRPr="006C663F">
              <w:rPr>
                <w:rFonts w:ascii="HelveticaNeueLT Std" w:hAnsi="HelveticaNeueLT Std"/>
                <w:sz w:val="14"/>
                <w:szCs w:val="14"/>
              </w:rPr>
              <w:t>(</w:t>
            </w:r>
            <w:proofErr w:type="gramStart"/>
            <w:r w:rsidRPr="006C663F">
              <w:rPr>
                <w:rFonts w:ascii="HelveticaNeueLT Std" w:hAnsi="HelveticaNeueLT Std"/>
                <w:sz w:val="14"/>
                <w:szCs w:val="14"/>
              </w:rPr>
              <w:t>i.e.</w:t>
            </w:r>
            <w:proofErr w:type="gramEnd"/>
            <w:r w:rsidRPr="006C663F">
              <w:rPr>
                <w:rFonts w:ascii="HelveticaNeueLT Std" w:hAnsi="HelveticaNeueLT Std"/>
                <w:sz w:val="14"/>
                <w:szCs w:val="14"/>
              </w:rPr>
              <w:t xml:space="preserve"> potential causes of injury/damage)</w:t>
            </w:r>
          </w:p>
        </w:tc>
        <w:tc>
          <w:tcPr>
            <w:tcW w:w="2597" w:type="dxa"/>
            <w:shd w:val="pct15" w:color="auto" w:fill="auto"/>
          </w:tcPr>
          <w:p w14:paraId="3D5B0CBA" w14:textId="77777777" w:rsidR="00E76694" w:rsidRPr="006C663F" w:rsidRDefault="00E76694" w:rsidP="00852F34">
            <w:pPr>
              <w:jc w:val="center"/>
              <w:rPr>
                <w:rFonts w:ascii="HelveticaNeueLT Std" w:hAnsi="HelveticaNeueLT Std"/>
                <w:b/>
                <w:sz w:val="18"/>
                <w:szCs w:val="18"/>
              </w:rPr>
            </w:pPr>
            <w:r w:rsidRPr="006C663F">
              <w:rPr>
                <w:rFonts w:ascii="HelveticaNeueLT Std" w:hAnsi="HelveticaNeueLT Std"/>
                <w:b/>
                <w:sz w:val="18"/>
                <w:szCs w:val="18"/>
              </w:rPr>
              <w:t>Potential injury/damage</w:t>
            </w:r>
          </w:p>
        </w:tc>
        <w:tc>
          <w:tcPr>
            <w:tcW w:w="1891" w:type="dxa"/>
            <w:shd w:val="pct15" w:color="auto" w:fill="auto"/>
          </w:tcPr>
          <w:p w14:paraId="6903FEDB" w14:textId="77777777" w:rsidR="00E76694" w:rsidRPr="006C663F" w:rsidRDefault="00E76694" w:rsidP="00852F34">
            <w:pPr>
              <w:jc w:val="center"/>
              <w:rPr>
                <w:rFonts w:ascii="HelveticaNeueLT Std" w:hAnsi="HelveticaNeueLT Std"/>
                <w:b/>
                <w:sz w:val="18"/>
                <w:szCs w:val="18"/>
              </w:rPr>
            </w:pPr>
            <w:r w:rsidRPr="006C663F">
              <w:rPr>
                <w:rFonts w:ascii="HelveticaNeueLT Std" w:hAnsi="HelveticaNeueLT Std"/>
                <w:b/>
                <w:sz w:val="18"/>
                <w:szCs w:val="18"/>
              </w:rPr>
              <w:t>Persons at risk</w:t>
            </w:r>
          </w:p>
        </w:tc>
        <w:tc>
          <w:tcPr>
            <w:tcW w:w="3259" w:type="dxa"/>
            <w:shd w:val="pct15" w:color="auto" w:fill="auto"/>
          </w:tcPr>
          <w:p w14:paraId="5954F5BE" w14:textId="77777777" w:rsidR="00E76694" w:rsidRPr="00F92634" w:rsidRDefault="00E76694" w:rsidP="00852F34">
            <w:pPr>
              <w:jc w:val="center"/>
              <w:rPr>
                <w:rFonts w:ascii="HelveticaNeueLT Std" w:hAnsi="HelveticaNeueLT Std"/>
                <w:b/>
                <w:sz w:val="18"/>
                <w:szCs w:val="18"/>
              </w:rPr>
            </w:pPr>
            <w:r w:rsidRPr="00F92634">
              <w:rPr>
                <w:rFonts w:ascii="HelveticaNeueLT Std" w:hAnsi="HelveticaNeueLT Std"/>
                <w:b/>
                <w:sz w:val="18"/>
                <w:szCs w:val="18"/>
              </w:rPr>
              <w:t>Current preventative and protective measures</w:t>
            </w:r>
          </w:p>
        </w:tc>
        <w:tc>
          <w:tcPr>
            <w:tcW w:w="1014" w:type="dxa"/>
            <w:shd w:val="pct15" w:color="auto" w:fill="auto"/>
          </w:tcPr>
          <w:p w14:paraId="2B64603A" w14:textId="77777777" w:rsidR="00E76694" w:rsidRPr="00F92634" w:rsidRDefault="00E76694" w:rsidP="00852F34">
            <w:pPr>
              <w:jc w:val="center"/>
              <w:rPr>
                <w:rFonts w:ascii="HelveticaNeueLT Std" w:hAnsi="HelveticaNeueLT Std"/>
                <w:b/>
                <w:sz w:val="18"/>
                <w:szCs w:val="18"/>
              </w:rPr>
            </w:pPr>
            <w:r w:rsidRPr="00F92634">
              <w:rPr>
                <w:rFonts w:ascii="HelveticaNeueLT Std" w:hAnsi="HelveticaNeueLT Std"/>
                <w:b/>
                <w:sz w:val="18"/>
                <w:szCs w:val="18"/>
              </w:rPr>
              <w:t xml:space="preserve">Risk Level </w:t>
            </w:r>
          </w:p>
          <w:p w14:paraId="44CC619E" w14:textId="77777777" w:rsidR="00E76694" w:rsidRPr="00F92634" w:rsidRDefault="00E76694" w:rsidP="00852F34">
            <w:pPr>
              <w:jc w:val="center"/>
              <w:rPr>
                <w:rFonts w:ascii="HelveticaNeueLT Std" w:hAnsi="HelveticaNeueLT Std"/>
                <w:sz w:val="14"/>
                <w:szCs w:val="14"/>
              </w:rPr>
            </w:pPr>
            <w:r w:rsidRPr="00F92634">
              <w:rPr>
                <w:rFonts w:ascii="HelveticaNeueLT Std" w:hAnsi="HelveticaNeueLT Std"/>
                <w:sz w:val="14"/>
                <w:szCs w:val="14"/>
              </w:rPr>
              <w:t>(See method)</w:t>
            </w:r>
          </w:p>
        </w:tc>
        <w:tc>
          <w:tcPr>
            <w:tcW w:w="2977" w:type="dxa"/>
            <w:shd w:val="pct15" w:color="auto" w:fill="auto"/>
          </w:tcPr>
          <w:p w14:paraId="6FC9CE5A" w14:textId="77777777" w:rsidR="00E76694" w:rsidRPr="006C663F" w:rsidRDefault="00E76694" w:rsidP="00852F34">
            <w:pPr>
              <w:jc w:val="center"/>
              <w:rPr>
                <w:rFonts w:ascii="HelveticaNeueLT Std" w:hAnsi="HelveticaNeueLT Std"/>
                <w:b/>
                <w:sz w:val="18"/>
                <w:szCs w:val="18"/>
              </w:rPr>
            </w:pPr>
            <w:r w:rsidRPr="006C663F">
              <w:rPr>
                <w:rFonts w:ascii="HelveticaNeueLT Std" w:hAnsi="HelveticaNeueLT Std"/>
                <w:b/>
                <w:sz w:val="18"/>
                <w:szCs w:val="18"/>
              </w:rPr>
              <w:t>Further action required</w:t>
            </w:r>
          </w:p>
        </w:tc>
        <w:tc>
          <w:tcPr>
            <w:tcW w:w="1417" w:type="dxa"/>
            <w:shd w:val="pct15" w:color="auto" w:fill="auto"/>
          </w:tcPr>
          <w:p w14:paraId="2BFE3860" w14:textId="77777777" w:rsidR="00E76694" w:rsidRPr="006C663F" w:rsidRDefault="00E76694" w:rsidP="00852F34">
            <w:pPr>
              <w:jc w:val="center"/>
              <w:rPr>
                <w:rFonts w:ascii="HelveticaNeueLT Std" w:hAnsi="HelveticaNeueLT Std"/>
                <w:b/>
                <w:sz w:val="18"/>
                <w:szCs w:val="18"/>
              </w:rPr>
            </w:pPr>
            <w:r w:rsidRPr="006C663F">
              <w:rPr>
                <w:rFonts w:ascii="HelveticaNeueLT Std" w:hAnsi="HelveticaNeueLT Std"/>
                <w:b/>
                <w:sz w:val="18"/>
                <w:szCs w:val="18"/>
              </w:rPr>
              <w:t>Residual Risk Level</w:t>
            </w:r>
          </w:p>
        </w:tc>
      </w:tr>
      <w:tr w:rsidR="005305C2" w:rsidRPr="006C663F" w14:paraId="30D48229" w14:textId="77777777" w:rsidTr="000B5D69">
        <w:tc>
          <w:tcPr>
            <w:tcW w:w="513" w:type="dxa"/>
          </w:tcPr>
          <w:p w14:paraId="6DD50385" w14:textId="7C664CA7" w:rsidR="005305C2" w:rsidRPr="006C663F" w:rsidRDefault="005305C2" w:rsidP="000B5D69">
            <w:pPr>
              <w:spacing w:after="120"/>
              <w:rPr>
                <w:rFonts w:ascii="HelveticaNeueLT Std" w:hAnsi="HelveticaNeueLT Std"/>
                <w:sz w:val="20"/>
              </w:rPr>
            </w:pPr>
            <w:r w:rsidRPr="006C663F">
              <w:rPr>
                <w:rFonts w:ascii="HelveticaNeueLT Std" w:hAnsi="HelveticaNeueLT Std"/>
                <w:sz w:val="20"/>
              </w:rPr>
              <w:t>3.</w:t>
            </w:r>
          </w:p>
        </w:tc>
        <w:tc>
          <w:tcPr>
            <w:tcW w:w="1778" w:type="dxa"/>
          </w:tcPr>
          <w:p w14:paraId="1FF4F75C" w14:textId="7A0DCED1" w:rsidR="005305C2" w:rsidRPr="006C663F" w:rsidRDefault="005305C2" w:rsidP="000B5D69">
            <w:pPr>
              <w:spacing w:after="120"/>
              <w:rPr>
                <w:rFonts w:ascii="HelveticaNeueLT Std" w:hAnsi="HelveticaNeueLT Std"/>
                <w:sz w:val="20"/>
              </w:rPr>
            </w:pPr>
            <w:r w:rsidRPr="006C663F">
              <w:rPr>
                <w:rFonts w:ascii="HelveticaNeueLT Std" w:hAnsi="HelveticaNeueLT Std"/>
                <w:sz w:val="20"/>
              </w:rPr>
              <w:t>Contact with persons who are unwell with Covid-19 symptoms</w:t>
            </w:r>
          </w:p>
        </w:tc>
        <w:tc>
          <w:tcPr>
            <w:tcW w:w="2597" w:type="dxa"/>
          </w:tcPr>
          <w:p w14:paraId="13C24995" w14:textId="1CC37D25" w:rsidR="005305C2" w:rsidRPr="006C663F" w:rsidRDefault="005305C2" w:rsidP="000B5D69">
            <w:pPr>
              <w:widowControl w:val="0"/>
              <w:spacing w:after="120"/>
              <w:rPr>
                <w:rFonts w:ascii="HelveticaNeueLT Std" w:hAnsi="HelveticaNeueLT Std" w:cs="Arial"/>
                <w:sz w:val="20"/>
              </w:rPr>
            </w:pPr>
            <w:r w:rsidRPr="006C663F">
              <w:rPr>
                <w:rFonts w:ascii="HelveticaNeueLT Std" w:hAnsi="HelveticaNeueLT Std" w:cs="Arial"/>
                <w:sz w:val="20"/>
              </w:rPr>
              <w:t>Infection and transmission of the Covid-19 Virus</w:t>
            </w:r>
          </w:p>
        </w:tc>
        <w:tc>
          <w:tcPr>
            <w:tcW w:w="1891" w:type="dxa"/>
          </w:tcPr>
          <w:p w14:paraId="1F8DA5B5" w14:textId="7EDAD90E" w:rsidR="005305C2" w:rsidRPr="006C663F" w:rsidRDefault="005305C2" w:rsidP="000B5D69">
            <w:pPr>
              <w:spacing w:after="120"/>
              <w:rPr>
                <w:rFonts w:ascii="HelveticaNeueLT Std" w:hAnsi="HelveticaNeueLT Std"/>
                <w:sz w:val="20"/>
              </w:rPr>
            </w:pPr>
            <w:r w:rsidRPr="006C663F">
              <w:rPr>
                <w:rFonts w:ascii="HelveticaNeueLT Std" w:hAnsi="HelveticaNeueLT Std"/>
                <w:sz w:val="20"/>
              </w:rPr>
              <w:t xml:space="preserve">Staff, pupils, other adults on site. </w:t>
            </w:r>
          </w:p>
        </w:tc>
        <w:tc>
          <w:tcPr>
            <w:tcW w:w="3259" w:type="dxa"/>
          </w:tcPr>
          <w:p w14:paraId="181ADCA9" w14:textId="774CA54A" w:rsidR="005D4F91" w:rsidRPr="00F92634" w:rsidRDefault="00185A63" w:rsidP="000B5D69">
            <w:pPr>
              <w:pStyle w:val="ListParagraph"/>
              <w:numPr>
                <w:ilvl w:val="0"/>
                <w:numId w:val="1"/>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Sections A, B</w:t>
            </w:r>
            <w:r w:rsidR="007179E7" w:rsidRPr="00F92634">
              <w:rPr>
                <w:rFonts w:ascii="HelveticaNeueLT Std" w:hAnsi="HelveticaNeueLT Std"/>
                <w:sz w:val="20"/>
              </w:rPr>
              <w:t xml:space="preserve">, </w:t>
            </w:r>
            <w:r w:rsidR="00143089" w:rsidRPr="00F92634">
              <w:rPr>
                <w:rFonts w:ascii="HelveticaNeueLT Std" w:hAnsi="HelveticaNeueLT Std"/>
                <w:sz w:val="20"/>
              </w:rPr>
              <w:t xml:space="preserve">K, L, </w:t>
            </w:r>
            <w:r w:rsidR="007179E7" w:rsidRPr="00F92634">
              <w:rPr>
                <w:rFonts w:ascii="HelveticaNeueLT Std" w:hAnsi="HelveticaNeueLT Std"/>
                <w:sz w:val="20"/>
              </w:rPr>
              <w:t>M</w:t>
            </w:r>
            <w:r w:rsidR="006674BA" w:rsidRPr="00F92634">
              <w:rPr>
                <w:rFonts w:ascii="HelveticaNeueLT Std" w:hAnsi="HelveticaNeueLT Std"/>
                <w:sz w:val="20"/>
              </w:rPr>
              <w:t>, N, O</w:t>
            </w:r>
            <w:r w:rsidR="001652FC" w:rsidRPr="00F92634">
              <w:rPr>
                <w:rFonts w:ascii="HelveticaNeueLT Std" w:hAnsi="HelveticaNeueLT Std"/>
                <w:sz w:val="20"/>
              </w:rPr>
              <w:t xml:space="preserve">, </w:t>
            </w:r>
            <w:r w:rsidR="006674BA" w:rsidRPr="00F92634">
              <w:rPr>
                <w:rFonts w:ascii="HelveticaNeueLT Std" w:hAnsi="HelveticaNeueLT Std"/>
                <w:sz w:val="20"/>
              </w:rPr>
              <w:t>P</w:t>
            </w:r>
            <w:r w:rsidR="00B67445" w:rsidRPr="00F92634">
              <w:rPr>
                <w:rFonts w:ascii="HelveticaNeueLT Std" w:hAnsi="HelveticaNeueLT Std"/>
                <w:sz w:val="20"/>
              </w:rPr>
              <w:t xml:space="preserve">, </w:t>
            </w:r>
            <w:r w:rsidR="00916845">
              <w:rPr>
                <w:rFonts w:ascii="HelveticaNeueLT Std" w:hAnsi="HelveticaNeueLT Std"/>
                <w:sz w:val="20"/>
              </w:rPr>
              <w:t>Q, R &amp; S</w:t>
            </w:r>
          </w:p>
        </w:tc>
        <w:tc>
          <w:tcPr>
            <w:tcW w:w="1014" w:type="dxa"/>
          </w:tcPr>
          <w:p w14:paraId="598FF2F2" w14:textId="0759E9C2" w:rsidR="005305C2"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0268068F" w14:textId="6328E818" w:rsidR="005305C2" w:rsidRPr="006C663F" w:rsidRDefault="005305C2" w:rsidP="000B5D69">
            <w:pPr>
              <w:spacing w:after="120"/>
              <w:rPr>
                <w:rFonts w:ascii="HelveticaNeueLT Std" w:hAnsi="HelveticaNeueLT Std"/>
                <w:sz w:val="20"/>
              </w:rPr>
            </w:pPr>
          </w:p>
        </w:tc>
        <w:tc>
          <w:tcPr>
            <w:tcW w:w="1417" w:type="dxa"/>
          </w:tcPr>
          <w:p w14:paraId="6BD04ADA" w14:textId="7291EC73" w:rsidR="005305C2" w:rsidRPr="006C663F" w:rsidRDefault="005305C2" w:rsidP="000B5D69">
            <w:pPr>
              <w:spacing w:after="120"/>
              <w:rPr>
                <w:rFonts w:ascii="HelveticaNeueLT Std" w:hAnsi="HelveticaNeueLT Std"/>
                <w:sz w:val="20"/>
              </w:rPr>
            </w:pPr>
          </w:p>
        </w:tc>
      </w:tr>
      <w:tr w:rsidR="00506E21" w:rsidRPr="006C663F" w14:paraId="04280748" w14:textId="77777777" w:rsidTr="000B5D69">
        <w:tc>
          <w:tcPr>
            <w:tcW w:w="513" w:type="dxa"/>
          </w:tcPr>
          <w:p w14:paraId="2AE595A0" w14:textId="3384D4D0" w:rsidR="00506E21" w:rsidRPr="006C663F" w:rsidRDefault="00506E21" w:rsidP="000B5D69">
            <w:pPr>
              <w:spacing w:after="120"/>
              <w:rPr>
                <w:rFonts w:ascii="HelveticaNeueLT Std" w:hAnsi="HelveticaNeueLT Std"/>
                <w:sz w:val="20"/>
              </w:rPr>
            </w:pPr>
            <w:r w:rsidRPr="006C663F">
              <w:rPr>
                <w:rFonts w:ascii="HelveticaNeueLT Std" w:hAnsi="HelveticaNeueLT Std"/>
                <w:sz w:val="20"/>
              </w:rPr>
              <w:t>4</w:t>
            </w:r>
          </w:p>
        </w:tc>
        <w:tc>
          <w:tcPr>
            <w:tcW w:w="1778" w:type="dxa"/>
          </w:tcPr>
          <w:p w14:paraId="44A9E2D5" w14:textId="4CC62983" w:rsidR="00506E21" w:rsidRPr="006C663F" w:rsidRDefault="00506E21" w:rsidP="000B5D69">
            <w:pPr>
              <w:spacing w:after="120"/>
              <w:rPr>
                <w:rFonts w:ascii="HelveticaNeueLT Std" w:hAnsi="HelveticaNeueLT Std"/>
                <w:sz w:val="20"/>
              </w:rPr>
            </w:pPr>
            <w:r w:rsidRPr="006C663F">
              <w:rPr>
                <w:rFonts w:ascii="HelveticaNeueLT Std" w:hAnsi="HelveticaNeueLT Std"/>
                <w:sz w:val="20"/>
              </w:rPr>
              <w:t>Hygiene</w:t>
            </w:r>
          </w:p>
        </w:tc>
        <w:tc>
          <w:tcPr>
            <w:tcW w:w="2597" w:type="dxa"/>
          </w:tcPr>
          <w:p w14:paraId="446FD8B3" w14:textId="7B3AC904" w:rsidR="00506E21" w:rsidRPr="006C663F" w:rsidRDefault="00506E21"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11D92445" w14:textId="7A161E00" w:rsidR="00506E21" w:rsidRPr="006C663F" w:rsidRDefault="00506E21"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52512B5B" w14:textId="5F76E6EF" w:rsidR="00506E21" w:rsidRPr="00F92634" w:rsidRDefault="00506E21" w:rsidP="000B5D69">
            <w:pPr>
              <w:pStyle w:val="ListParagraph"/>
              <w:numPr>
                <w:ilvl w:val="0"/>
                <w:numId w:val="2"/>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B</w:t>
            </w:r>
            <w:r w:rsidR="000B5D69">
              <w:rPr>
                <w:rFonts w:ascii="HelveticaNeueLT Std" w:hAnsi="HelveticaNeueLT Std"/>
                <w:sz w:val="20"/>
              </w:rPr>
              <w:t>, G &amp; S</w:t>
            </w:r>
          </w:p>
        </w:tc>
        <w:tc>
          <w:tcPr>
            <w:tcW w:w="1014" w:type="dxa"/>
          </w:tcPr>
          <w:p w14:paraId="0EF9160E" w14:textId="0A599D43" w:rsidR="00506E21"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04CFE251" w14:textId="090BBF00" w:rsidR="00506E21" w:rsidRPr="006C663F" w:rsidRDefault="00506E21" w:rsidP="000B5D69">
            <w:pPr>
              <w:spacing w:after="120"/>
              <w:rPr>
                <w:rFonts w:ascii="HelveticaNeueLT Std" w:hAnsi="HelveticaNeueLT Std"/>
                <w:sz w:val="20"/>
              </w:rPr>
            </w:pPr>
          </w:p>
        </w:tc>
        <w:tc>
          <w:tcPr>
            <w:tcW w:w="1417" w:type="dxa"/>
          </w:tcPr>
          <w:p w14:paraId="3629FEFD" w14:textId="335CC559" w:rsidR="00506E21" w:rsidRPr="006C663F" w:rsidRDefault="00506E21" w:rsidP="000B5D69">
            <w:pPr>
              <w:spacing w:after="120"/>
              <w:rPr>
                <w:rFonts w:ascii="HelveticaNeueLT Std" w:hAnsi="HelveticaNeueLT Std"/>
                <w:sz w:val="20"/>
              </w:rPr>
            </w:pPr>
          </w:p>
        </w:tc>
      </w:tr>
      <w:tr w:rsidR="00C15993" w:rsidRPr="006C663F" w14:paraId="3CBDFC02" w14:textId="77777777" w:rsidTr="000B5D69">
        <w:tc>
          <w:tcPr>
            <w:tcW w:w="513" w:type="dxa"/>
          </w:tcPr>
          <w:p w14:paraId="5E6B4425" w14:textId="52AE0E7E"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5.</w:t>
            </w:r>
          </w:p>
        </w:tc>
        <w:tc>
          <w:tcPr>
            <w:tcW w:w="1778" w:type="dxa"/>
          </w:tcPr>
          <w:p w14:paraId="54222352" w14:textId="5C0B8157"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Respiratory Hygiene</w:t>
            </w:r>
          </w:p>
        </w:tc>
        <w:tc>
          <w:tcPr>
            <w:tcW w:w="2597" w:type="dxa"/>
          </w:tcPr>
          <w:p w14:paraId="3CB1DF80" w14:textId="06C32FF4"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0ED7FBC2" w14:textId="09134AD5"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0EE1F52E" w14:textId="03974808" w:rsidR="00C15993" w:rsidRPr="00F92634" w:rsidRDefault="00C15993" w:rsidP="000B5D69">
            <w:pPr>
              <w:pStyle w:val="ListParagraph"/>
              <w:numPr>
                <w:ilvl w:val="0"/>
                <w:numId w:val="3"/>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B</w:t>
            </w:r>
            <w:r w:rsidR="000B5D69">
              <w:rPr>
                <w:rFonts w:ascii="HelveticaNeueLT Std" w:hAnsi="HelveticaNeueLT Std"/>
                <w:sz w:val="20"/>
              </w:rPr>
              <w:t xml:space="preserve">, </w:t>
            </w:r>
            <w:r w:rsidRPr="00F92634">
              <w:rPr>
                <w:rFonts w:ascii="HelveticaNeueLT Std" w:hAnsi="HelveticaNeueLT Std"/>
                <w:sz w:val="20"/>
              </w:rPr>
              <w:t>G</w:t>
            </w:r>
            <w:r w:rsidR="000B5D69">
              <w:rPr>
                <w:rFonts w:ascii="HelveticaNeueLT Std" w:hAnsi="HelveticaNeueLT Std"/>
                <w:sz w:val="20"/>
              </w:rPr>
              <w:t xml:space="preserve"> &amp; S</w:t>
            </w:r>
          </w:p>
        </w:tc>
        <w:tc>
          <w:tcPr>
            <w:tcW w:w="1014" w:type="dxa"/>
          </w:tcPr>
          <w:p w14:paraId="0D87A5EE" w14:textId="627A2BBD"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27F54220" w14:textId="1B86B598" w:rsidR="00C15993" w:rsidRPr="006C663F" w:rsidRDefault="00C15993" w:rsidP="000B5D69">
            <w:pPr>
              <w:spacing w:after="120"/>
              <w:rPr>
                <w:rFonts w:ascii="HelveticaNeueLT Std" w:hAnsi="HelveticaNeueLT Std"/>
                <w:sz w:val="20"/>
              </w:rPr>
            </w:pPr>
          </w:p>
        </w:tc>
        <w:tc>
          <w:tcPr>
            <w:tcW w:w="1417" w:type="dxa"/>
          </w:tcPr>
          <w:p w14:paraId="06F694FA" w14:textId="22AB2A69" w:rsidR="00C15993" w:rsidRPr="006C663F" w:rsidRDefault="00C15993" w:rsidP="000B5D69">
            <w:pPr>
              <w:spacing w:after="120"/>
              <w:rPr>
                <w:rFonts w:ascii="HelveticaNeueLT Std" w:hAnsi="HelveticaNeueLT Std"/>
                <w:sz w:val="20"/>
              </w:rPr>
            </w:pPr>
          </w:p>
        </w:tc>
      </w:tr>
      <w:tr w:rsidR="00C15993" w:rsidRPr="006C663F" w14:paraId="63AEC5A3" w14:textId="77777777" w:rsidTr="000B5D69">
        <w:tc>
          <w:tcPr>
            <w:tcW w:w="513" w:type="dxa"/>
          </w:tcPr>
          <w:p w14:paraId="75F259E5" w14:textId="571695DB"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6.</w:t>
            </w:r>
          </w:p>
        </w:tc>
        <w:tc>
          <w:tcPr>
            <w:tcW w:w="1778" w:type="dxa"/>
          </w:tcPr>
          <w:p w14:paraId="6D6F8BCB" w14:textId="1E7E657E"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Cleaning of school and resources</w:t>
            </w:r>
          </w:p>
        </w:tc>
        <w:tc>
          <w:tcPr>
            <w:tcW w:w="2597" w:type="dxa"/>
          </w:tcPr>
          <w:p w14:paraId="6B52D046" w14:textId="44A38751"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630CEC10" w14:textId="508B1A3F"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01C90B8A" w14:textId="4CBB9B0A" w:rsidR="00C15993" w:rsidRPr="00F92634" w:rsidRDefault="00C15993" w:rsidP="000B5D69">
            <w:pPr>
              <w:pStyle w:val="ListParagraph"/>
              <w:numPr>
                <w:ilvl w:val="0"/>
                <w:numId w:val="4"/>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D, H</w:t>
            </w:r>
            <w:r w:rsidR="00E67E6E">
              <w:rPr>
                <w:rFonts w:ascii="HelveticaNeueLT Std" w:hAnsi="HelveticaNeueLT Std"/>
                <w:sz w:val="20"/>
              </w:rPr>
              <w:t xml:space="preserve"> &amp; S</w:t>
            </w:r>
          </w:p>
        </w:tc>
        <w:tc>
          <w:tcPr>
            <w:tcW w:w="1014" w:type="dxa"/>
          </w:tcPr>
          <w:p w14:paraId="18CC6BED" w14:textId="309224CA"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75551ED1" w14:textId="58ED51EB" w:rsidR="00C15993" w:rsidRPr="006C663F" w:rsidRDefault="00C15993" w:rsidP="000B5D69">
            <w:pPr>
              <w:spacing w:after="120"/>
              <w:rPr>
                <w:rFonts w:ascii="HelveticaNeueLT Std" w:hAnsi="HelveticaNeueLT Std"/>
                <w:sz w:val="20"/>
              </w:rPr>
            </w:pPr>
          </w:p>
        </w:tc>
        <w:tc>
          <w:tcPr>
            <w:tcW w:w="1417" w:type="dxa"/>
          </w:tcPr>
          <w:p w14:paraId="5D8C1FDA" w14:textId="19F14B95" w:rsidR="00C15993" w:rsidRPr="006C663F" w:rsidRDefault="00C15993" w:rsidP="000B5D69">
            <w:pPr>
              <w:spacing w:after="120"/>
              <w:rPr>
                <w:rFonts w:ascii="HelveticaNeueLT Std" w:hAnsi="HelveticaNeueLT Std"/>
                <w:sz w:val="20"/>
              </w:rPr>
            </w:pPr>
          </w:p>
        </w:tc>
      </w:tr>
      <w:tr w:rsidR="00C15993" w:rsidRPr="006C663F" w14:paraId="1F98BDF2" w14:textId="77777777" w:rsidTr="000B5D69">
        <w:tc>
          <w:tcPr>
            <w:tcW w:w="513" w:type="dxa"/>
          </w:tcPr>
          <w:p w14:paraId="419C0F04" w14:textId="78F6C08D"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7.</w:t>
            </w:r>
          </w:p>
        </w:tc>
        <w:tc>
          <w:tcPr>
            <w:tcW w:w="1778" w:type="dxa"/>
          </w:tcPr>
          <w:p w14:paraId="1AF8EACA" w14:textId="1039A833" w:rsidR="00C15993" w:rsidRPr="006C663F" w:rsidRDefault="000B5D69" w:rsidP="000B5D69">
            <w:pPr>
              <w:spacing w:after="120"/>
              <w:rPr>
                <w:rFonts w:ascii="HelveticaNeueLT Std" w:hAnsi="HelveticaNeueLT Std"/>
                <w:sz w:val="20"/>
              </w:rPr>
            </w:pPr>
            <w:r>
              <w:rPr>
                <w:rFonts w:ascii="HelveticaNeueLT Std" w:hAnsi="HelveticaNeueLT Std"/>
                <w:sz w:val="20"/>
              </w:rPr>
              <w:t>Reasonably m</w:t>
            </w:r>
            <w:r w:rsidR="00C15993" w:rsidRPr="006C663F">
              <w:rPr>
                <w:rFonts w:ascii="HelveticaNeueLT Std" w:hAnsi="HelveticaNeueLT Std"/>
                <w:sz w:val="20"/>
              </w:rPr>
              <w:t>inimise contact between individuals and maintain social distancing wherever possible</w:t>
            </w:r>
          </w:p>
        </w:tc>
        <w:tc>
          <w:tcPr>
            <w:tcW w:w="2597" w:type="dxa"/>
          </w:tcPr>
          <w:p w14:paraId="5A541528" w14:textId="037ACB57"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66BC8E33" w14:textId="18D78407"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6AA81F3B" w14:textId="02C055FE" w:rsidR="00C15993" w:rsidRPr="00F92634" w:rsidRDefault="00C15993" w:rsidP="000B5D69">
            <w:pPr>
              <w:pStyle w:val="ListParagraph"/>
              <w:numPr>
                <w:ilvl w:val="0"/>
                <w:numId w:val="5"/>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B, C, E, F, G, I, K, L, M, N, O</w:t>
            </w:r>
            <w:r w:rsidR="00E67E6E">
              <w:rPr>
                <w:rFonts w:ascii="HelveticaNeueLT Std" w:hAnsi="HelveticaNeueLT Std"/>
                <w:sz w:val="20"/>
              </w:rPr>
              <w:t xml:space="preserve">, </w:t>
            </w:r>
            <w:r w:rsidRPr="00F92634">
              <w:rPr>
                <w:rFonts w:ascii="HelveticaNeueLT Std" w:hAnsi="HelveticaNeueLT Std"/>
                <w:sz w:val="20"/>
              </w:rPr>
              <w:t>P</w:t>
            </w:r>
            <w:r w:rsidR="00E67E6E">
              <w:rPr>
                <w:rFonts w:ascii="HelveticaNeueLT Std" w:hAnsi="HelveticaNeueLT Std"/>
                <w:sz w:val="20"/>
              </w:rPr>
              <w:t xml:space="preserve"> &amp; S</w:t>
            </w:r>
          </w:p>
        </w:tc>
        <w:tc>
          <w:tcPr>
            <w:tcW w:w="1014" w:type="dxa"/>
          </w:tcPr>
          <w:p w14:paraId="4EC2F911" w14:textId="44191E77"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28D9EAD4" w14:textId="156EE111" w:rsidR="00C15993" w:rsidRPr="006C663F" w:rsidRDefault="00C15993" w:rsidP="000B5D69">
            <w:pPr>
              <w:spacing w:after="120"/>
              <w:rPr>
                <w:rFonts w:ascii="HelveticaNeueLT Std" w:hAnsi="HelveticaNeueLT Std"/>
                <w:sz w:val="20"/>
              </w:rPr>
            </w:pPr>
          </w:p>
        </w:tc>
        <w:tc>
          <w:tcPr>
            <w:tcW w:w="1417" w:type="dxa"/>
          </w:tcPr>
          <w:p w14:paraId="4B127ED6" w14:textId="236C8674" w:rsidR="00C15993" w:rsidRPr="006C663F" w:rsidRDefault="00C15993" w:rsidP="000B5D69">
            <w:pPr>
              <w:spacing w:after="120"/>
              <w:rPr>
                <w:rFonts w:ascii="HelveticaNeueLT Std" w:hAnsi="HelveticaNeueLT Std"/>
                <w:sz w:val="20"/>
              </w:rPr>
            </w:pPr>
          </w:p>
        </w:tc>
      </w:tr>
      <w:tr w:rsidR="00C15993" w:rsidRPr="006C663F" w14:paraId="2D8753AC" w14:textId="77777777" w:rsidTr="000B5D69">
        <w:tc>
          <w:tcPr>
            <w:tcW w:w="513" w:type="dxa"/>
          </w:tcPr>
          <w:p w14:paraId="0EE77242" w14:textId="6DC61A41"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8.</w:t>
            </w:r>
          </w:p>
        </w:tc>
        <w:tc>
          <w:tcPr>
            <w:tcW w:w="1778" w:type="dxa"/>
          </w:tcPr>
          <w:p w14:paraId="6016F96F" w14:textId="51BF8C81"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Measures within the classroom</w:t>
            </w:r>
          </w:p>
        </w:tc>
        <w:tc>
          <w:tcPr>
            <w:tcW w:w="2597" w:type="dxa"/>
          </w:tcPr>
          <w:p w14:paraId="6C6BFEA6" w14:textId="1EF0B598"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061512A8" w14:textId="137352C7"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71795D51" w14:textId="01913275" w:rsidR="00C15993" w:rsidRPr="00F92634" w:rsidRDefault="00C15993" w:rsidP="000B5D69">
            <w:pPr>
              <w:pStyle w:val="ListParagraph"/>
              <w:numPr>
                <w:ilvl w:val="0"/>
                <w:numId w:val="6"/>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C, H, I</w:t>
            </w:r>
            <w:r w:rsidR="000B5D69">
              <w:rPr>
                <w:rFonts w:ascii="HelveticaNeueLT Std" w:hAnsi="HelveticaNeueLT Std"/>
                <w:sz w:val="20"/>
              </w:rPr>
              <w:t>, J</w:t>
            </w:r>
            <w:r w:rsidR="00E67E6E">
              <w:rPr>
                <w:rFonts w:ascii="HelveticaNeueLT Std" w:hAnsi="HelveticaNeueLT Std"/>
                <w:sz w:val="20"/>
              </w:rPr>
              <w:t xml:space="preserve">, </w:t>
            </w:r>
            <w:r w:rsidRPr="00F92634">
              <w:rPr>
                <w:rFonts w:ascii="HelveticaNeueLT Std" w:hAnsi="HelveticaNeueLT Std"/>
                <w:sz w:val="20"/>
              </w:rPr>
              <w:t>K</w:t>
            </w:r>
            <w:r w:rsidR="00E67E6E">
              <w:rPr>
                <w:rFonts w:ascii="HelveticaNeueLT Std" w:hAnsi="HelveticaNeueLT Std"/>
                <w:sz w:val="20"/>
              </w:rPr>
              <w:t xml:space="preserve"> &amp; S</w:t>
            </w:r>
          </w:p>
        </w:tc>
        <w:tc>
          <w:tcPr>
            <w:tcW w:w="1014" w:type="dxa"/>
          </w:tcPr>
          <w:p w14:paraId="57FDE5A9" w14:textId="5B11807A"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42605A56" w14:textId="433258F6" w:rsidR="00C15993" w:rsidRPr="006C663F" w:rsidRDefault="00C15993" w:rsidP="000B5D69">
            <w:pPr>
              <w:spacing w:after="120"/>
              <w:rPr>
                <w:rFonts w:ascii="HelveticaNeueLT Std" w:hAnsi="HelveticaNeueLT Std"/>
                <w:sz w:val="20"/>
              </w:rPr>
            </w:pPr>
          </w:p>
        </w:tc>
        <w:tc>
          <w:tcPr>
            <w:tcW w:w="1417" w:type="dxa"/>
          </w:tcPr>
          <w:p w14:paraId="05767C33" w14:textId="59BD033E" w:rsidR="00C15993" w:rsidRPr="006C663F" w:rsidRDefault="00C15993" w:rsidP="000B5D69">
            <w:pPr>
              <w:spacing w:after="120"/>
              <w:rPr>
                <w:rFonts w:ascii="HelveticaNeueLT Std" w:hAnsi="HelveticaNeueLT Std"/>
                <w:sz w:val="20"/>
              </w:rPr>
            </w:pPr>
          </w:p>
        </w:tc>
      </w:tr>
      <w:tr w:rsidR="00C15993" w:rsidRPr="006C663F" w14:paraId="6A63F0A9" w14:textId="77777777" w:rsidTr="000B5D69">
        <w:tc>
          <w:tcPr>
            <w:tcW w:w="513" w:type="dxa"/>
          </w:tcPr>
          <w:p w14:paraId="4CF068B1" w14:textId="2905A470"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9.</w:t>
            </w:r>
          </w:p>
        </w:tc>
        <w:tc>
          <w:tcPr>
            <w:tcW w:w="1778" w:type="dxa"/>
          </w:tcPr>
          <w:p w14:paraId="3DED1A34" w14:textId="322CD325"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 xml:space="preserve">Measures outside the classroom </w:t>
            </w:r>
          </w:p>
        </w:tc>
        <w:tc>
          <w:tcPr>
            <w:tcW w:w="2597" w:type="dxa"/>
          </w:tcPr>
          <w:p w14:paraId="4C1316CE" w14:textId="4A3B4581"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135EB57B" w14:textId="5EE63BF4"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3364DE97" w14:textId="65184BD6" w:rsidR="00C15993" w:rsidRPr="00F92634" w:rsidRDefault="00C15993" w:rsidP="000B5D69">
            <w:pPr>
              <w:pStyle w:val="ListParagraph"/>
              <w:numPr>
                <w:ilvl w:val="0"/>
                <w:numId w:val="7"/>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C, E, F, K, L, Q</w:t>
            </w:r>
            <w:r w:rsidR="00E67E6E">
              <w:rPr>
                <w:rFonts w:ascii="HelveticaNeueLT Std" w:hAnsi="HelveticaNeueLT Std"/>
                <w:sz w:val="20"/>
              </w:rPr>
              <w:t xml:space="preserve">, </w:t>
            </w:r>
            <w:r w:rsidRPr="00F92634">
              <w:rPr>
                <w:rFonts w:ascii="HelveticaNeueLT Std" w:hAnsi="HelveticaNeueLT Std"/>
                <w:sz w:val="20"/>
              </w:rPr>
              <w:t>R</w:t>
            </w:r>
            <w:r w:rsidR="00E67E6E">
              <w:rPr>
                <w:rFonts w:ascii="HelveticaNeueLT Std" w:hAnsi="HelveticaNeueLT Std"/>
                <w:sz w:val="20"/>
              </w:rPr>
              <w:t xml:space="preserve"> &amp; S</w:t>
            </w:r>
          </w:p>
        </w:tc>
        <w:tc>
          <w:tcPr>
            <w:tcW w:w="1014" w:type="dxa"/>
          </w:tcPr>
          <w:p w14:paraId="3FBC1575" w14:textId="0277BBE1"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2D8FF1BC" w14:textId="702134B4" w:rsidR="00C15993" w:rsidRPr="006C663F" w:rsidRDefault="00C15993" w:rsidP="000B5D69">
            <w:pPr>
              <w:spacing w:after="120"/>
              <w:rPr>
                <w:rFonts w:ascii="HelveticaNeueLT Std" w:hAnsi="HelveticaNeueLT Std"/>
                <w:sz w:val="20"/>
              </w:rPr>
            </w:pPr>
          </w:p>
        </w:tc>
        <w:tc>
          <w:tcPr>
            <w:tcW w:w="1417" w:type="dxa"/>
          </w:tcPr>
          <w:p w14:paraId="06399709" w14:textId="7D8B9D5F" w:rsidR="00C15993" w:rsidRPr="006C663F" w:rsidRDefault="00C15993" w:rsidP="000B5D69">
            <w:pPr>
              <w:spacing w:after="120"/>
              <w:rPr>
                <w:rFonts w:ascii="HelveticaNeueLT Std" w:hAnsi="HelveticaNeueLT Std"/>
                <w:sz w:val="20"/>
              </w:rPr>
            </w:pPr>
          </w:p>
        </w:tc>
      </w:tr>
      <w:tr w:rsidR="00C15993" w:rsidRPr="006C663F" w14:paraId="167E2D04" w14:textId="77777777" w:rsidTr="000B5D69">
        <w:tc>
          <w:tcPr>
            <w:tcW w:w="513" w:type="dxa"/>
          </w:tcPr>
          <w:p w14:paraId="6EAD4E2B" w14:textId="21286AD9"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10.</w:t>
            </w:r>
          </w:p>
        </w:tc>
        <w:tc>
          <w:tcPr>
            <w:tcW w:w="1778" w:type="dxa"/>
          </w:tcPr>
          <w:p w14:paraId="099CBB04" w14:textId="7D9136A9"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Measures for arriving at and leaving school</w:t>
            </w:r>
          </w:p>
        </w:tc>
        <w:tc>
          <w:tcPr>
            <w:tcW w:w="2597" w:type="dxa"/>
          </w:tcPr>
          <w:p w14:paraId="5CBF3170" w14:textId="4196F487"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2DD87D3D" w14:textId="572FC6AB"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6549680C" w14:textId="71FE5B18" w:rsidR="00C15993" w:rsidRPr="00F92634" w:rsidRDefault="00C15993" w:rsidP="000B5D69">
            <w:pPr>
              <w:pStyle w:val="ListParagraph"/>
              <w:numPr>
                <w:ilvl w:val="0"/>
                <w:numId w:val="8"/>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G</w:t>
            </w:r>
            <w:r w:rsidR="00E67E6E">
              <w:rPr>
                <w:rFonts w:ascii="HelveticaNeueLT Std" w:hAnsi="HelveticaNeueLT Std"/>
                <w:sz w:val="20"/>
              </w:rPr>
              <w:t xml:space="preserve">, </w:t>
            </w:r>
            <w:r w:rsidRPr="00F92634">
              <w:rPr>
                <w:rFonts w:ascii="HelveticaNeueLT Std" w:hAnsi="HelveticaNeueLT Std"/>
                <w:sz w:val="20"/>
              </w:rPr>
              <w:t>K</w:t>
            </w:r>
            <w:r w:rsidR="00E67E6E">
              <w:rPr>
                <w:rFonts w:ascii="HelveticaNeueLT Std" w:hAnsi="HelveticaNeueLT Std"/>
                <w:sz w:val="20"/>
              </w:rPr>
              <w:t xml:space="preserve"> &amp; S</w:t>
            </w:r>
          </w:p>
        </w:tc>
        <w:tc>
          <w:tcPr>
            <w:tcW w:w="1014" w:type="dxa"/>
          </w:tcPr>
          <w:p w14:paraId="4C297ADC" w14:textId="37BF8ED9"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6E5B3657" w14:textId="3E857F74" w:rsidR="00C15993" w:rsidRPr="006C663F" w:rsidRDefault="00C15993" w:rsidP="000B5D69">
            <w:pPr>
              <w:spacing w:after="120"/>
              <w:rPr>
                <w:rFonts w:ascii="HelveticaNeueLT Std" w:hAnsi="HelveticaNeueLT Std"/>
                <w:sz w:val="20"/>
              </w:rPr>
            </w:pPr>
          </w:p>
        </w:tc>
        <w:tc>
          <w:tcPr>
            <w:tcW w:w="1417" w:type="dxa"/>
          </w:tcPr>
          <w:p w14:paraId="3C40A170" w14:textId="44EFCC82" w:rsidR="00C15993" w:rsidRPr="006C663F" w:rsidRDefault="00C15993" w:rsidP="000B5D69">
            <w:pPr>
              <w:spacing w:after="120"/>
              <w:rPr>
                <w:rFonts w:ascii="HelveticaNeueLT Std" w:hAnsi="HelveticaNeueLT Std"/>
                <w:sz w:val="20"/>
              </w:rPr>
            </w:pPr>
          </w:p>
        </w:tc>
      </w:tr>
      <w:tr w:rsidR="00C15993" w:rsidRPr="006C663F" w14:paraId="45A0EE59" w14:textId="77777777" w:rsidTr="000B5D69">
        <w:tc>
          <w:tcPr>
            <w:tcW w:w="513" w:type="dxa"/>
          </w:tcPr>
          <w:p w14:paraId="4A1F5A24" w14:textId="52DA51C7"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11.</w:t>
            </w:r>
          </w:p>
        </w:tc>
        <w:tc>
          <w:tcPr>
            <w:tcW w:w="1778" w:type="dxa"/>
          </w:tcPr>
          <w:p w14:paraId="54A5E963" w14:textId="77777777"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Other considerations:</w:t>
            </w:r>
          </w:p>
          <w:p w14:paraId="2FD1F9E9" w14:textId="552AFFA2" w:rsidR="00C15993" w:rsidRPr="006C663F" w:rsidRDefault="00C15993" w:rsidP="000B5D69">
            <w:pPr>
              <w:spacing w:after="120"/>
              <w:rPr>
                <w:rFonts w:ascii="HelveticaNeueLT Std" w:hAnsi="HelveticaNeueLT Std"/>
                <w:sz w:val="20"/>
              </w:rPr>
            </w:pPr>
          </w:p>
        </w:tc>
        <w:tc>
          <w:tcPr>
            <w:tcW w:w="2597" w:type="dxa"/>
          </w:tcPr>
          <w:p w14:paraId="256D2987" w14:textId="512C76CC"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67DED743" w14:textId="31D65DA8"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30A5651F" w14:textId="60B3F46A" w:rsidR="00C15993" w:rsidRPr="00F92634" w:rsidRDefault="00C15993" w:rsidP="000B5D69">
            <w:pPr>
              <w:pStyle w:val="ListParagraph"/>
              <w:numPr>
                <w:ilvl w:val="0"/>
                <w:numId w:val="9"/>
              </w:numPr>
              <w:spacing w:after="120"/>
              <w:ind w:left="202" w:hanging="202"/>
              <w:contextualSpacing w:val="0"/>
              <w:rPr>
                <w:rFonts w:ascii="HelveticaNeueLT Std" w:hAnsi="HelveticaNeueLT Std"/>
                <w:sz w:val="20"/>
              </w:rPr>
            </w:pPr>
            <w:r w:rsidRPr="00F92634">
              <w:rPr>
                <w:rFonts w:ascii="HelveticaNeueLT Std" w:hAnsi="HelveticaNeueLT Std"/>
                <w:sz w:val="20"/>
              </w:rPr>
              <w:t>Children with SEND: See RTSP Section G</w:t>
            </w:r>
          </w:p>
          <w:p w14:paraId="5425193F" w14:textId="015B0DDE" w:rsidR="00C15993" w:rsidRPr="00F92634" w:rsidRDefault="00C15993" w:rsidP="000B5D69">
            <w:pPr>
              <w:pStyle w:val="ListParagraph"/>
              <w:numPr>
                <w:ilvl w:val="0"/>
                <w:numId w:val="9"/>
              </w:numPr>
              <w:spacing w:after="120"/>
              <w:ind w:left="202" w:hanging="202"/>
              <w:contextualSpacing w:val="0"/>
              <w:rPr>
                <w:rFonts w:ascii="HelveticaNeueLT Std" w:hAnsi="HelveticaNeueLT Std"/>
                <w:sz w:val="20"/>
              </w:rPr>
            </w:pPr>
            <w:r w:rsidRPr="00F92634">
              <w:rPr>
                <w:rFonts w:ascii="HelveticaNeueLT Std" w:hAnsi="HelveticaNeueLT Std"/>
                <w:sz w:val="20"/>
              </w:rPr>
              <w:t>Use of supply teachers: See RTSP Section F</w:t>
            </w:r>
          </w:p>
          <w:p w14:paraId="1CA9C36E" w14:textId="37725F3D" w:rsidR="00C15993" w:rsidRPr="00F92634" w:rsidRDefault="00C15993" w:rsidP="000B5D69">
            <w:pPr>
              <w:pStyle w:val="ListParagraph"/>
              <w:numPr>
                <w:ilvl w:val="0"/>
                <w:numId w:val="9"/>
              </w:numPr>
              <w:spacing w:after="120"/>
              <w:ind w:left="202" w:hanging="202"/>
              <w:contextualSpacing w:val="0"/>
              <w:rPr>
                <w:rFonts w:ascii="HelveticaNeueLT Std" w:hAnsi="HelveticaNeueLT Std"/>
                <w:sz w:val="20"/>
              </w:rPr>
            </w:pPr>
            <w:r w:rsidRPr="00F92634">
              <w:rPr>
                <w:rFonts w:ascii="HelveticaNeueLT Std" w:hAnsi="HelveticaNeueLT Std"/>
                <w:sz w:val="20"/>
              </w:rPr>
              <w:t>Visitors to the school: See RTSP Section O</w:t>
            </w:r>
          </w:p>
          <w:p w14:paraId="4CCBC2B5" w14:textId="77777777" w:rsidR="00C15993" w:rsidRDefault="00C15993" w:rsidP="000B5D69">
            <w:pPr>
              <w:pStyle w:val="ListParagraph"/>
              <w:numPr>
                <w:ilvl w:val="0"/>
                <w:numId w:val="9"/>
              </w:numPr>
              <w:spacing w:after="120"/>
              <w:ind w:left="202" w:hanging="202"/>
              <w:contextualSpacing w:val="0"/>
              <w:rPr>
                <w:rFonts w:ascii="HelveticaNeueLT Std" w:hAnsi="HelveticaNeueLT Std"/>
                <w:sz w:val="20"/>
              </w:rPr>
            </w:pPr>
            <w:r w:rsidRPr="00F92634">
              <w:rPr>
                <w:rFonts w:ascii="HelveticaNeueLT Std" w:hAnsi="HelveticaNeueLT Std"/>
                <w:sz w:val="20"/>
              </w:rPr>
              <w:lastRenderedPageBreak/>
              <w:t>Use and cleaning of shared resources: See RTSP Section C, D, E &amp; H</w:t>
            </w:r>
          </w:p>
          <w:p w14:paraId="6AF52085" w14:textId="182F6B27" w:rsidR="00916845" w:rsidRPr="00F92634" w:rsidRDefault="00916845" w:rsidP="000B5D69">
            <w:pPr>
              <w:pStyle w:val="ListParagraph"/>
              <w:numPr>
                <w:ilvl w:val="0"/>
                <w:numId w:val="9"/>
              </w:numPr>
              <w:spacing w:after="120"/>
              <w:ind w:left="202" w:hanging="202"/>
              <w:contextualSpacing w:val="0"/>
              <w:rPr>
                <w:rFonts w:ascii="HelveticaNeueLT Std" w:hAnsi="HelveticaNeueLT Std"/>
                <w:sz w:val="20"/>
              </w:rPr>
            </w:pPr>
            <w:r>
              <w:rPr>
                <w:rFonts w:ascii="HelveticaNeueLT Std" w:hAnsi="HelveticaNeueLT Std"/>
                <w:sz w:val="20"/>
              </w:rPr>
              <w:t>Outbreak Management Plan: S</w:t>
            </w:r>
          </w:p>
        </w:tc>
        <w:tc>
          <w:tcPr>
            <w:tcW w:w="1014" w:type="dxa"/>
          </w:tcPr>
          <w:p w14:paraId="58ED7FD5" w14:textId="57347A4A"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lastRenderedPageBreak/>
              <w:t>Med</w:t>
            </w:r>
          </w:p>
        </w:tc>
        <w:tc>
          <w:tcPr>
            <w:tcW w:w="2977" w:type="dxa"/>
          </w:tcPr>
          <w:p w14:paraId="2A4DEF6A" w14:textId="56924B3A" w:rsidR="00C15993" w:rsidRPr="006C663F" w:rsidRDefault="00C15993" w:rsidP="000B5D69">
            <w:pPr>
              <w:spacing w:after="120"/>
              <w:rPr>
                <w:rFonts w:ascii="HelveticaNeueLT Std" w:hAnsi="HelveticaNeueLT Std"/>
                <w:sz w:val="20"/>
              </w:rPr>
            </w:pPr>
          </w:p>
        </w:tc>
        <w:tc>
          <w:tcPr>
            <w:tcW w:w="1417" w:type="dxa"/>
          </w:tcPr>
          <w:p w14:paraId="0AE6719B" w14:textId="22775205" w:rsidR="00C15993" w:rsidRPr="006C663F" w:rsidRDefault="00C15993" w:rsidP="000B5D69">
            <w:pPr>
              <w:spacing w:after="120"/>
              <w:rPr>
                <w:rFonts w:ascii="HelveticaNeueLT Std" w:hAnsi="HelveticaNeueLT Std"/>
                <w:sz w:val="20"/>
              </w:rPr>
            </w:pPr>
          </w:p>
        </w:tc>
      </w:tr>
      <w:tr w:rsidR="00C15993" w:rsidRPr="006C663F" w14:paraId="63A529FA" w14:textId="77777777" w:rsidTr="000B5D69">
        <w:tc>
          <w:tcPr>
            <w:tcW w:w="513" w:type="dxa"/>
          </w:tcPr>
          <w:p w14:paraId="7649E1CF" w14:textId="0BB616E8"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12.</w:t>
            </w:r>
          </w:p>
        </w:tc>
        <w:tc>
          <w:tcPr>
            <w:tcW w:w="1778" w:type="dxa"/>
          </w:tcPr>
          <w:p w14:paraId="0B68B525" w14:textId="301F04BD"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PPE</w:t>
            </w:r>
          </w:p>
        </w:tc>
        <w:tc>
          <w:tcPr>
            <w:tcW w:w="2597" w:type="dxa"/>
          </w:tcPr>
          <w:p w14:paraId="4AF9F221" w14:textId="6F7DB5E5"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71CAC3D6" w14:textId="44B8037C"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0AC7DF82" w14:textId="7F52DBBC" w:rsidR="00C15993" w:rsidRPr="00F92634" w:rsidRDefault="00C15993" w:rsidP="000B5D69">
            <w:pPr>
              <w:pStyle w:val="ListParagraph"/>
              <w:numPr>
                <w:ilvl w:val="0"/>
                <w:numId w:val="10"/>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B</w:t>
            </w:r>
          </w:p>
        </w:tc>
        <w:tc>
          <w:tcPr>
            <w:tcW w:w="1014" w:type="dxa"/>
          </w:tcPr>
          <w:p w14:paraId="30D62DF5" w14:textId="49332F93"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23ADDE88" w14:textId="1704FB6D" w:rsidR="00C15993" w:rsidRPr="006C663F" w:rsidRDefault="00C15993" w:rsidP="000B5D69">
            <w:pPr>
              <w:spacing w:after="120"/>
              <w:rPr>
                <w:rFonts w:ascii="HelveticaNeueLT Std" w:hAnsi="HelveticaNeueLT Std"/>
                <w:sz w:val="20"/>
              </w:rPr>
            </w:pPr>
          </w:p>
        </w:tc>
        <w:tc>
          <w:tcPr>
            <w:tcW w:w="1417" w:type="dxa"/>
          </w:tcPr>
          <w:p w14:paraId="603EC8AB" w14:textId="455CDFDD" w:rsidR="00C15993" w:rsidRPr="006C663F" w:rsidRDefault="00C15993" w:rsidP="000B5D69">
            <w:pPr>
              <w:spacing w:after="120"/>
              <w:rPr>
                <w:rFonts w:ascii="HelveticaNeueLT Std" w:hAnsi="HelveticaNeueLT Std"/>
                <w:sz w:val="20"/>
              </w:rPr>
            </w:pPr>
          </w:p>
        </w:tc>
      </w:tr>
      <w:tr w:rsidR="00C15993" w:rsidRPr="006C663F" w14:paraId="12CBD4C3" w14:textId="77777777" w:rsidTr="000B5D69">
        <w:tc>
          <w:tcPr>
            <w:tcW w:w="513" w:type="dxa"/>
          </w:tcPr>
          <w:p w14:paraId="337F0F34" w14:textId="3FFFB091"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13.</w:t>
            </w:r>
          </w:p>
        </w:tc>
        <w:tc>
          <w:tcPr>
            <w:tcW w:w="1778" w:type="dxa"/>
          </w:tcPr>
          <w:p w14:paraId="2C7708AC" w14:textId="7B6159E0"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Response to any infection</w:t>
            </w:r>
          </w:p>
        </w:tc>
        <w:tc>
          <w:tcPr>
            <w:tcW w:w="2597" w:type="dxa"/>
          </w:tcPr>
          <w:p w14:paraId="6D946C99" w14:textId="076F2621" w:rsidR="00C15993" w:rsidRPr="006C663F" w:rsidRDefault="00C15993" w:rsidP="000B5D69">
            <w:pPr>
              <w:widowControl w:val="0"/>
              <w:spacing w:after="120"/>
              <w:rPr>
                <w:rFonts w:ascii="HelveticaNeueLT Std" w:hAnsi="HelveticaNeueLT Std" w:cs="Arial"/>
                <w:sz w:val="20"/>
              </w:rPr>
            </w:pPr>
            <w:r w:rsidRPr="006C663F">
              <w:rPr>
                <w:rFonts w:ascii="HelveticaNeueLT Std" w:hAnsi="HelveticaNeueLT Std" w:cs="Arial"/>
                <w:sz w:val="20"/>
              </w:rPr>
              <w:t>As above</w:t>
            </w:r>
          </w:p>
        </w:tc>
        <w:tc>
          <w:tcPr>
            <w:tcW w:w="1891" w:type="dxa"/>
          </w:tcPr>
          <w:p w14:paraId="721719AC" w14:textId="5D88A016" w:rsidR="00C15993" w:rsidRPr="006C663F" w:rsidRDefault="00C15993" w:rsidP="000B5D69">
            <w:pPr>
              <w:spacing w:after="120"/>
              <w:rPr>
                <w:rFonts w:ascii="HelveticaNeueLT Std" w:hAnsi="HelveticaNeueLT Std"/>
                <w:sz w:val="20"/>
              </w:rPr>
            </w:pPr>
            <w:r w:rsidRPr="006C663F">
              <w:rPr>
                <w:rFonts w:ascii="HelveticaNeueLT Std" w:hAnsi="HelveticaNeueLT Std"/>
                <w:sz w:val="20"/>
              </w:rPr>
              <w:t>As above</w:t>
            </w:r>
          </w:p>
        </w:tc>
        <w:tc>
          <w:tcPr>
            <w:tcW w:w="3259" w:type="dxa"/>
          </w:tcPr>
          <w:p w14:paraId="7B40D17E" w14:textId="1EC61E06" w:rsidR="00C15993" w:rsidRPr="00F92634" w:rsidRDefault="00C15993" w:rsidP="000B5D69">
            <w:pPr>
              <w:pStyle w:val="ListParagraph"/>
              <w:numPr>
                <w:ilvl w:val="0"/>
                <w:numId w:val="11"/>
              </w:numPr>
              <w:spacing w:after="120"/>
              <w:ind w:left="202" w:hanging="202"/>
              <w:contextualSpacing w:val="0"/>
              <w:rPr>
                <w:rFonts w:ascii="HelveticaNeueLT Std" w:hAnsi="HelveticaNeueLT Std"/>
                <w:sz w:val="20"/>
              </w:rPr>
            </w:pPr>
            <w:r w:rsidRPr="00F92634">
              <w:rPr>
                <w:rFonts w:ascii="HelveticaNeueLT Std" w:hAnsi="HelveticaNeueLT Std"/>
                <w:sz w:val="20"/>
              </w:rPr>
              <w:t>See RTSP Section A, P</w:t>
            </w:r>
            <w:r w:rsidR="00E67E6E">
              <w:rPr>
                <w:rFonts w:ascii="HelveticaNeueLT Std" w:hAnsi="HelveticaNeueLT Std"/>
                <w:sz w:val="20"/>
              </w:rPr>
              <w:t xml:space="preserve"> </w:t>
            </w:r>
            <w:r w:rsidR="00916845">
              <w:rPr>
                <w:rFonts w:ascii="HelveticaNeueLT Std" w:hAnsi="HelveticaNeueLT Std"/>
                <w:sz w:val="20"/>
              </w:rPr>
              <w:t>&amp; S</w:t>
            </w:r>
          </w:p>
        </w:tc>
        <w:tc>
          <w:tcPr>
            <w:tcW w:w="1014" w:type="dxa"/>
          </w:tcPr>
          <w:p w14:paraId="00B1D247" w14:textId="7A35873B" w:rsidR="00C15993" w:rsidRPr="00F92634" w:rsidRDefault="00C15993" w:rsidP="000B5D69">
            <w:pPr>
              <w:spacing w:after="120"/>
              <w:rPr>
                <w:rFonts w:ascii="HelveticaNeueLT Std" w:hAnsi="HelveticaNeueLT Std"/>
                <w:sz w:val="20"/>
              </w:rPr>
            </w:pPr>
            <w:r w:rsidRPr="00F92634">
              <w:rPr>
                <w:rFonts w:ascii="HelveticaNeueLT Std" w:hAnsi="HelveticaNeueLT Std"/>
                <w:sz w:val="20"/>
              </w:rPr>
              <w:t>Med</w:t>
            </w:r>
          </w:p>
        </w:tc>
        <w:tc>
          <w:tcPr>
            <w:tcW w:w="2977" w:type="dxa"/>
          </w:tcPr>
          <w:p w14:paraId="40DC98E1" w14:textId="4C1E0090" w:rsidR="00C15993" w:rsidRPr="006C663F" w:rsidRDefault="00C15993" w:rsidP="000B5D69">
            <w:pPr>
              <w:spacing w:after="120"/>
              <w:rPr>
                <w:rFonts w:ascii="HelveticaNeueLT Std" w:hAnsi="HelveticaNeueLT Std"/>
                <w:sz w:val="20"/>
              </w:rPr>
            </w:pPr>
          </w:p>
        </w:tc>
        <w:tc>
          <w:tcPr>
            <w:tcW w:w="1417" w:type="dxa"/>
          </w:tcPr>
          <w:p w14:paraId="69E1B439" w14:textId="352E4BC8" w:rsidR="00C15993" w:rsidRPr="006C663F" w:rsidRDefault="00C15993" w:rsidP="000B5D69">
            <w:pPr>
              <w:spacing w:after="120"/>
              <w:rPr>
                <w:rFonts w:ascii="HelveticaNeueLT Std" w:hAnsi="HelveticaNeueLT Std"/>
                <w:sz w:val="20"/>
              </w:rPr>
            </w:pPr>
          </w:p>
        </w:tc>
      </w:tr>
    </w:tbl>
    <w:p w14:paraId="23B9BD02" w14:textId="77777777" w:rsidR="00F82DF7" w:rsidRPr="006C663F" w:rsidRDefault="00F82DF7" w:rsidP="00850B91">
      <w:pPr>
        <w:rPr>
          <w:rFonts w:ascii="HelveticaNeueLT Std" w:hAnsi="HelveticaNeueLT Std"/>
          <w:sz w:val="20"/>
        </w:rPr>
      </w:pPr>
    </w:p>
    <w:tbl>
      <w:tblPr>
        <w:tblStyle w:val="TableGrid"/>
        <w:tblW w:w="15446" w:type="dxa"/>
        <w:tblLook w:val="04A0" w:firstRow="1" w:lastRow="0" w:firstColumn="1" w:lastColumn="0" w:noHBand="0" w:noVBand="1"/>
      </w:tblPr>
      <w:tblGrid>
        <w:gridCol w:w="15446"/>
      </w:tblGrid>
      <w:tr w:rsidR="007E5DEB" w:rsidRPr="006C663F" w14:paraId="777D0C59" w14:textId="77777777" w:rsidTr="000E376F">
        <w:tc>
          <w:tcPr>
            <w:tcW w:w="15446" w:type="dxa"/>
          </w:tcPr>
          <w:bookmarkEnd w:id="0"/>
          <w:p w14:paraId="0C6AC7BB" w14:textId="06352F46" w:rsidR="007E5DEB" w:rsidRPr="006C663F" w:rsidRDefault="007E5DEB" w:rsidP="007E5DEB">
            <w:pPr>
              <w:jc w:val="center"/>
              <w:rPr>
                <w:rFonts w:ascii="HelveticaNeueLT Std Blk" w:hAnsi="HelveticaNeueLT Std Blk" w:cs="Arial"/>
                <w:b/>
                <w:bCs/>
                <w:sz w:val="24"/>
                <w:szCs w:val="24"/>
              </w:rPr>
            </w:pPr>
            <w:r w:rsidRPr="006C663F">
              <w:rPr>
                <w:rFonts w:ascii="HelveticaNeueLT Std" w:hAnsi="HelveticaNeueLT Std"/>
                <w:b/>
                <w:bCs/>
                <w:sz w:val="24"/>
                <w:szCs w:val="24"/>
              </w:rPr>
              <w:t>Manage confirmed cases of Coronavirus amongst the school community</w:t>
            </w:r>
          </w:p>
        </w:tc>
      </w:tr>
      <w:tr w:rsidR="007E5DEB" w:rsidRPr="006C663F" w14:paraId="43348F25" w14:textId="77777777" w:rsidTr="000E376F">
        <w:tc>
          <w:tcPr>
            <w:tcW w:w="15446" w:type="dxa"/>
          </w:tcPr>
          <w:p w14:paraId="018542E6" w14:textId="77777777" w:rsidR="00E67E6E" w:rsidRPr="00E67E6E" w:rsidRDefault="00E67E6E" w:rsidP="00E67E6E">
            <w:pPr>
              <w:rPr>
                <w:rFonts w:ascii="HelveticaNeueLT Std" w:hAnsi="HelveticaNeueLT Std"/>
                <w:sz w:val="24"/>
                <w:szCs w:val="24"/>
              </w:rPr>
            </w:pPr>
            <w:r w:rsidRPr="00E67E6E">
              <w:rPr>
                <w:rFonts w:ascii="HelveticaNeueLT Std" w:hAnsi="HelveticaNeueLT Std"/>
                <w:sz w:val="24"/>
                <w:szCs w:val="24"/>
              </w:rPr>
              <w:t>If a child or staff member has a confirmed positive Coronavirus test outcome:</w:t>
            </w:r>
          </w:p>
          <w:p w14:paraId="70643058" w14:textId="77777777" w:rsidR="00E67E6E" w:rsidRPr="00E67E6E" w:rsidRDefault="00E67E6E" w:rsidP="00E67E6E">
            <w:pPr>
              <w:pStyle w:val="ListParagraph"/>
              <w:numPr>
                <w:ilvl w:val="0"/>
                <w:numId w:val="12"/>
              </w:numPr>
              <w:rPr>
                <w:rFonts w:ascii="HelveticaNeueLT Std" w:hAnsi="HelveticaNeueLT Std"/>
                <w:sz w:val="24"/>
                <w:szCs w:val="24"/>
              </w:rPr>
            </w:pPr>
            <w:r w:rsidRPr="00E67E6E">
              <w:rPr>
                <w:rFonts w:ascii="HelveticaNeueLT Std" w:hAnsi="HelveticaNeueLT Std"/>
                <w:sz w:val="24"/>
                <w:szCs w:val="24"/>
              </w:rPr>
              <w:t xml:space="preserve">they should follow the ‘stay at home: guidance for households with possible or confirmed coronavirus (COVID-19) infection’ and must continue to self-isolate for at least 10 days from the onset of their symptoms and then return to school only if they do not have symptoms other than cough or loss of sense of smell/taste. This is because a cough or anosmia can last for several weeks once the infection has gone. The 10 day period starts from the day when they first became ill. If they still have a high temperature, they should keep self-isolating until their temperature returns to </w:t>
            </w:r>
            <w:proofErr w:type="gramStart"/>
            <w:r w:rsidRPr="00E67E6E">
              <w:rPr>
                <w:rFonts w:ascii="HelveticaNeueLT Std" w:hAnsi="HelveticaNeueLT Std"/>
                <w:sz w:val="24"/>
                <w:szCs w:val="24"/>
              </w:rPr>
              <w:t>normal;</w:t>
            </w:r>
            <w:proofErr w:type="gramEnd"/>
          </w:p>
          <w:p w14:paraId="4E9F820D" w14:textId="77777777" w:rsidR="00E67E6E" w:rsidRPr="00E67E6E" w:rsidRDefault="00E67E6E" w:rsidP="00E67E6E">
            <w:pPr>
              <w:pStyle w:val="ListParagraph"/>
              <w:numPr>
                <w:ilvl w:val="0"/>
                <w:numId w:val="12"/>
              </w:numPr>
              <w:rPr>
                <w:rFonts w:ascii="HelveticaNeueLT Std" w:hAnsi="HelveticaNeueLT Std"/>
                <w:sz w:val="24"/>
                <w:szCs w:val="24"/>
              </w:rPr>
            </w:pPr>
            <w:r w:rsidRPr="00E67E6E">
              <w:rPr>
                <w:rFonts w:ascii="HelveticaNeueLT Std" w:hAnsi="HelveticaNeueLT Std"/>
                <w:sz w:val="24"/>
                <w:szCs w:val="24"/>
              </w:rPr>
              <w:t xml:space="preserve">other members of their household should get tested and, even in the case of a negative outcome, continue self-isolating for the full 10 days - this is because it can take 10 days for symptoms of the virus to </w:t>
            </w:r>
            <w:proofErr w:type="gramStart"/>
            <w:r w:rsidRPr="00E67E6E">
              <w:rPr>
                <w:rFonts w:ascii="HelveticaNeueLT Std" w:hAnsi="HelveticaNeueLT Std"/>
                <w:sz w:val="24"/>
                <w:szCs w:val="24"/>
              </w:rPr>
              <w:t>appear;</w:t>
            </w:r>
            <w:proofErr w:type="gramEnd"/>
          </w:p>
          <w:p w14:paraId="584D0942" w14:textId="77777777" w:rsidR="00E67E6E" w:rsidRPr="00E67E6E" w:rsidRDefault="00E67E6E" w:rsidP="00E67E6E">
            <w:pPr>
              <w:pStyle w:val="ListParagraph"/>
              <w:numPr>
                <w:ilvl w:val="0"/>
                <w:numId w:val="12"/>
              </w:numPr>
              <w:rPr>
                <w:rFonts w:ascii="HelveticaNeueLT Std" w:hAnsi="HelveticaNeueLT Std"/>
                <w:sz w:val="24"/>
                <w:szCs w:val="24"/>
              </w:rPr>
            </w:pPr>
            <w:r w:rsidRPr="00E67E6E">
              <w:rPr>
                <w:rFonts w:ascii="HelveticaNeueLT Std" w:hAnsi="HelveticaNeueLT Std"/>
                <w:sz w:val="24"/>
                <w:szCs w:val="24"/>
              </w:rPr>
              <w:t>if someone has tested positive whilst not experiencing symptoms but develops symptoms during the isolation period, they should restart the 10-day isolation period from the day they develop symptoms.</w:t>
            </w:r>
          </w:p>
          <w:p w14:paraId="1E690F55" w14:textId="77777777" w:rsidR="00E67E6E" w:rsidRPr="00E67E6E" w:rsidRDefault="00E67E6E" w:rsidP="00E67E6E">
            <w:pPr>
              <w:pStyle w:val="ListParagraph"/>
              <w:numPr>
                <w:ilvl w:val="0"/>
                <w:numId w:val="12"/>
              </w:numPr>
              <w:rPr>
                <w:rFonts w:ascii="HelveticaNeueLT Std" w:hAnsi="HelveticaNeueLT Std"/>
                <w:sz w:val="24"/>
                <w:szCs w:val="24"/>
              </w:rPr>
            </w:pPr>
            <w:r w:rsidRPr="00E67E6E">
              <w:rPr>
                <w:rFonts w:ascii="HelveticaNeueLT Std" w:hAnsi="HelveticaNeueLT Std"/>
                <w:sz w:val="24"/>
                <w:szCs w:val="24"/>
              </w:rPr>
              <w:t>the child must access Individual Remote Education as per the school’s Remote Education Policy.  The school will provide a device if required.</w:t>
            </w:r>
          </w:p>
          <w:p w14:paraId="73BD60B9" w14:textId="12EC0640" w:rsidR="007E5DEB" w:rsidRPr="00E67E6E" w:rsidRDefault="00E67E6E" w:rsidP="00E67E6E">
            <w:pPr>
              <w:rPr>
                <w:rFonts w:ascii="HelveticaNeueLT Std" w:hAnsi="HelveticaNeueLT Std"/>
                <w:sz w:val="24"/>
                <w:szCs w:val="24"/>
              </w:rPr>
            </w:pPr>
            <w:r w:rsidRPr="00E67E6E">
              <w:rPr>
                <w:rFonts w:ascii="HelveticaNeueLT Std" w:hAnsi="HelveticaNeueLT Std"/>
                <w:sz w:val="24"/>
                <w:szCs w:val="24"/>
              </w:rPr>
              <w:t xml:space="preserve">Identify contacts using the Risk Assessment Checklist (Appendix vi) and contact tracing questions. Contacts (for primary schools, this will usually be the class and staff consistently in that class) should remain at school and be told to take a PCR test. </w:t>
            </w:r>
          </w:p>
        </w:tc>
      </w:tr>
    </w:tbl>
    <w:p w14:paraId="684F97B1" w14:textId="5B988E5B" w:rsidR="00E51F1B" w:rsidRPr="006C663F" w:rsidRDefault="005736E7" w:rsidP="005736E7">
      <w:pPr>
        <w:rPr>
          <w:rFonts w:ascii="HelveticaNeueLT Std Blk" w:hAnsi="HelveticaNeueLT Std Blk" w:cs="Arial"/>
          <w:sz w:val="28"/>
          <w:szCs w:val="28"/>
        </w:rPr>
      </w:pPr>
      <w:r w:rsidRPr="006C663F">
        <w:rPr>
          <w:rFonts w:ascii="HelveticaNeueLT Std Blk" w:hAnsi="HelveticaNeueLT Std Blk" w:cs="Arial"/>
          <w:sz w:val="28"/>
          <w:szCs w:val="28"/>
        </w:rPr>
        <w:br w:type="page"/>
      </w:r>
      <w:r w:rsidR="007C570D" w:rsidRPr="006C663F">
        <w:rPr>
          <w:rFonts w:ascii="HelveticaNeueLT Std Blk" w:hAnsi="HelveticaNeueLT Std Blk" w:cs="Arial"/>
          <w:sz w:val="28"/>
          <w:szCs w:val="28"/>
        </w:rPr>
        <w:lastRenderedPageBreak/>
        <w:t>Risk Assessment Method</w:t>
      </w:r>
    </w:p>
    <w:p w14:paraId="507B5A89" w14:textId="77777777" w:rsidR="007C570D" w:rsidRPr="006C663F" w:rsidRDefault="007C570D" w:rsidP="00E51F1B">
      <w:pPr>
        <w:rPr>
          <w:rFonts w:ascii="HelveticaNeueLT Std" w:hAnsi="HelveticaNeueLT Std" w:cs="Arial"/>
          <w:szCs w:val="22"/>
        </w:rPr>
      </w:pPr>
    </w:p>
    <w:p w14:paraId="274D0F90"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 xml:space="preserve">In order to assess a risk associated to a hazard, two factors need to be </w:t>
      </w:r>
      <w:proofErr w:type="gramStart"/>
      <w:r w:rsidRPr="006C663F">
        <w:rPr>
          <w:rFonts w:ascii="HelveticaNeueLT Std" w:hAnsi="HelveticaNeueLT Std" w:cs="Arial"/>
          <w:szCs w:val="22"/>
        </w:rPr>
        <w:t>considered:</w:t>
      </w:r>
      <w:r w:rsidR="00FA0992" w:rsidRPr="006C663F">
        <w:rPr>
          <w:rFonts w:ascii="HelveticaNeueLT Std" w:hAnsi="HelveticaNeueLT Std" w:cs="Arial"/>
          <w:szCs w:val="22"/>
        </w:rPr>
        <w:t>-</w:t>
      </w:r>
      <w:proofErr w:type="gramEnd"/>
    </w:p>
    <w:p w14:paraId="525AE054" w14:textId="77777777" w:rsidR="00E51F1B" w:rsidRPr="006C663F" w:rsidRDefault="00E51F1B" w:rsidP="00E51F1B">
      <w:pPr>
        <w:rPr>
          <w:rFonts w:ascii="HelveticaNeueLT Std" w:hAnsi="HelveticaNeueLT Std" w:cs="Arial"/>
          <w:b/>
          <w:szCs w:val="22"/>
        </w:rPr>
      </w:pPr>
    </w:p>
    <w:p w14:paraId="035CC844" w14:textId="77777777" w:rsidR="00E51F1B" w:rsidRPr="006C663F" w:rsidRDefault="00E51F1B" w:rsidP="00E51F1B">
      <w:pPr>
        <w:rPr>
          <w:rFonts w:ascii="HelveticaNeueLT Std" w:hAnsi="HelveticaNeueLT Std" w:cs="Arial"/>
          <w:szCs w:val="22"/>
        </w:rPr>
      </w:pPr>
      <w:proofErr w:type="spellStart"/>
      <w:r w:rsidRPr="006C663F">
        <w:rPr>
          <w:rFonts w:ascii="HelveticaNeueLT Std" w:hAnsi="HelveticaNeueLT Std" w:cs="Arial"/>
          <w:szCs w:val="22"/>
        </w:rPr>
        <w:t>i</w:t>
      </w:r>
      <w:proofErr w:type="spellEnd"/>
      <w:r w:rsidRPr="006C663F">
        <w:rPr>
          <w:rFonts w:ascii="HelveticaNeueLT Std" w:hAnsi="HelveticaNeueLT Std" w:cs="Arial"/>
          <w:szCs w:val="22"/>
        </w:rPr>
        <w:t xml:space="preserve"> -</w:t>
      </w:r>
      <w:r w:rsidRPr="006C663F">
        <w:rPr>
          <w:rFonts w:ascii="HelveticaNeueLT Std" w:hAnsi="HelveticaNeueLT Std" w:cs="Arial"/>
          <w:szCs w:val="22"/>
        </w:rPr>
        <w:tab/>
      </w:r>
      <w:r w:rsidRPr="006C663F">
        <w:rPr>
          <w:rFonts w:ascii="HelveticaNeueLT Std" w:hAnsi="HelveticaNeueLT Std" w:cs="Arial"/>
          <w:szCs w:val="22"/>
          <w:u w:val="single"/>
        </w:rPr>
        <w:t>the possible severity of the outcome</w:t>
      </w:r>
    </w:p>
    <w:p w14:paraId="197B92B3" w14:textId="77777777" w:rsidR="00E51F1B" w:rsidRPr="006C663F" w:rsidRDefault="00E51F1B" w:rsidP="00E51F1B">
      <w:pPr>
        <w:rPr>
          <w:rFonts w:ascii="HelveticaNeueLT Std" w:hAnsi="HelveticaNeueLT Std" w:cs="Arial"/>
          <w:b/>
          <w:szCs w:val="22"/>
        </w:rPr>
      </w:pPr>
    </w:p>
    <w:p w14:paraId="34B7A722"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 xml:space="preserve">Realistically, what is the worst likely outcome? </w:t>
      </w:r>
      <w:r w:rsidR="00FA0992" w:rsidRPr="006C663F">
        <w:rPr>
          <w:rFonts w:ascii="HelveticaNeueLT Std" w:hAnsi="HelveticaNeueLT Std" w:cs="Arial"/>
          <w:szCs w:val="22"/>
        </w:rPr>
        <w:t xml:space="preserve"> </w:t>
      </w:r>
      <w:r w:rsidRPr="006C663F">
        <w:rPr>
          <w:rFonts w:ascii="HelveticaNeueLT Std" w:hAnsi="HelveticaNeueLT Std" w:cs="Arial"/>
          <w:szCs w:val="22"/>
        </w:rPr>
        <w:t xml:space="preserve">This method defines four categories of </w:t>
      </w:r>
      <w:proofErr w:type="gramStart"/>
      <w:r w:rsidRPr="006C663F">
        <w:rPr>
          <w:rFonts w:ascii="HelveticaNeueLT Std" w:hAnsi="HelveticaNeueLT Std" w:cs="Arial"/>
          <w:szCs w:val="22"/>
        </w:rPr>
        <w:t>severity:</w:t>
      </w:r>
      <w:r w:rsidR="00FA0992" w:rsidRPr="006C663F">
        <w:rPr>
          <w:rFonts w:ascii="HelveticaNeueLT Std" w:hAnsi="HelveticaNeueLT Std" w:cs="Arial"/>
          <w:szCs w:val="22"/>
        </w:rPr>
        <w:t>-</w:t>
      </w:r>
      <w:proofErr w:type="gramEnd"/>
    </w:p>
    <w:p w14:paraId="04938F7C" w14:textId="77777777" w:rsidR="00E51F1B" w:rsidRPr="006C663F" w:rsidRDefault="00E51F1B" w:rsidP="00E51F1B">
      <w:pPr>
        <w:rPr>
          <w:rFonts w:ascii="HelveticaNeueLT Std" w:hAnsi="HelveticaNeueLT Std" w:cs="Arial"/>
          <w:szCs w:val="22"/>
        </w:rPr>
      </w:pPr>
    </w:p>
    <w:tbl>
      <w:tblPr>
        <w:tblW w:w="0" w:type="auto"/>
        <w:tblInd w:w="2820" w:type="dxa"/>
        <w:tblLayout w:type="fixed"/>
        <w:tblCellMar>
          <w:left w:w="120" w:type="dxa"/>
          <w:right w:w="120" w:type="dxa"/>
        </w:tblCellMar>
        <w:tblLook w:val="0000" w:firstRow="0" w:lastRow="0" w:firstColumn="0" w:lastColumn="0" w:noHBand="0" w:noVBand="0"/>
      </w:tblPr>
      <w:tblGrid>
        <w:gridCol w:w="7560"/>
      </w:tblGrid>
      <w:tr w:rsidR="00E51F1B" w:rsidRPr="006C663F" w14:paraId="08A8A37E" w14:textId="77777777">
        <w:tc>
          <w:tcPr>
            <w:tcW w:w="7560" w:type="dxa"/>
            <w:tcBorders>
              <w:top w:val="single" w:sz="6" w:space="0" w:color="auto"/>
              <w:left w:val="single" w:sz="6" w:space="0" w:color="auto"/>
              <w:bottom w:val="single" w:sz="6" w:space="0" w:color="auto"/>
              <w:right w:val="single" w:sz="6" w:space="0" w:color="auto"/>
            </w:tcBorders>
          </w:tcPr>
          <w:p w14:paraId="2BF42A24"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Fatality or permanent disability</w:t>
            </w:r>
          </w:p>
          <w:p w14:paraId="5101735B"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 xml:space="preserve">Major injury or </w:t>
            </w:r>
            <w:r w:rsidR="003653A1" w:rsidRPr="006C663F">
              <w:rPr>
                <w:rFonts w:ascii="HelveticaNeueLT Std" w:hAnsi="HelveticaNeueLT Std" w:cs="Arial"/>
                <w:szCs w:val="22"/>
              </w:rPr>
              <w:t>long-term</w:t>
            </w:r>
            <w:r w:rsidRPr="006C663F">
              <w:rPr>
                <w:rFonts w:ascii="HelveticaNeueLT Std" w:hAnsi="HelveticaNeueLT Std" w:cs="Arial"/>
                <w:szCs w:val="22"/>
              </w:rPr>
              <w:t xml:space="preserve"> absence</w:t>
            </w:r>
          </w:p>
          <w:p w14:paraId="3FB34074" w14:textId="77777777" w:rsidR="00E51F1B" w:rsidRPr="006C663F" w:rsidRDefault="003653A1" w:rsidP="00E51F1B">
            <w:pPr>
              <w:rPr>
                <w:rFonts w:ascii="HelveticaNeueLT Std" w:hAnsi="HelveticaNeueLT Std" w:cs="Arial"/>
                <w:szCs w:val="22"/>
              </w:rPr>
            </w:pPr>
            <w:r w:rsidRPr="006C663F">
              <w:rPr>
                <w:rFonts w:ascii="HelveticaNeueLT Std" w:hAnsi="HelveticaNeueLT Std" w:cs="Arial"/>
                <w:szCs w:val="22"/>
              </w:rPr>
              <w:t>3-day</w:t>
            </w:r>
            <w:r w:rsidR="00E51F1B" w:rsidRPr="006C663F">
              <w:rPr>
                <w:rFonts w:ascii="HelveticaNeueLT Std" w:hAnsi="HelveticaNeueLT Std" w:cs="Arial"/>
                <w:szCs w:val="22"/>
              </w:rPr>
              <w:t xml:space="preserve"> injury or temporary disability</w:t>
            </w:r>
          </w:p>
          <w:p w14:paraId="5ABC662D"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szCs w:val="22"/>
              </w:rPr>
              <w:t>Minor injury</w:t>
            </w:r>
          </w:p>
        </w:tc>
      </w:tr>
    </w:tbl>
    <w:p w14:paraId="4894D5C4" w14:textId="77777777" w:rsidR="00E51F1B" w:rsidRPr="006C663F" w:rsidRDefault="00E51F1B" w:rsidP="00E51F1B">
      <w:pPr>
        <w:rPr>
          <w:rFonts w:ascii="HelveticaNeueLT Std" w:hAnsi="HelveticaNeueLT Std" w:cs="Arial"/>
          <w:b/>
          <w:szCs w:val="22"/>
        </w:rPr>
      </w:pPr>
    </w:p>
    <w:p w14:paraId="10D99480" w14:textId="77777777" w:rsidR="0091634E" w:rsidRPr="006C663F" w:rsidRDefault="0091634E" w:rsidP="00E51F1B">
      <w:pPr>
        <w:rPr>
          <w:rFonts w:ascii="HelveticaNeueLT Std" w:hAnsi="HelveticaNeueLT Std" w:cs="Arial"/>
          <w:b/>
          <w:szCs w:val="22"/>
        </w:rPr>
      </w:pPr>
    </w:p>
    <w:p w14:paraId="0622B33E"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ii -</w:t>
      </w:r>
      <w:r w:rsidRPr="006C663F">
        <w:rPr>
          <w:rFonts w:ascii="HelveticaNeueLT Std" w:hAnsi="HelveticaNeueLT Std" w:cs="Arial"/>
          <w:szCs w:val="22"/>
        </w:rPr>
        <w:tab/>
      </w:r>
      <w:r w:rsidRPr="006C663F">
        <w:rPr>
          <w:rFonts w:ascii="HelveticaNeueLT Std" w:hAnsi="HelveticaNeueLT Std" w:cs="Arial"/>
          <w:szCs w:val="22"/>
          <w:u w:val="single"/>
        </w:rPr>
        <w:t>the likelihood of the outcome to occur</w:t>
      </w:r>
    </w:p>
    <w:p w14:paraId="7C430299" w14:textId="77777777" w:rsidR="00E51F1B" w:rsidRPr="006C663F" w:rsidRDefault="00E51F1B" w:rsidP="00E51F1B">
      <w:pPr>
        <w:rPr>
          <w:rFonts w:ascii="HelveticaNeueLT Std" w:hAnsi="HelveticaNeueLT Std" w:cs="Arial"/>
          <w:b/>
          <w:szCs w:val="22"/>
        </w:rPr>
      </w:pPr>
    </w:p>
    <w:p w14:paraId="31C7A6D0"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 xml:space="preserve">How likely is it that the severe outcome will </w:t>
      </w:r>
      <w:r w:rsidR="007C570D" w:rsidRPr="006C663F">
        <w:rPr>
          <w:rFonts w:ascii="HelveticaNeueLT Std" w:hAnsi="HelveticaNeueLT Std" w:cs="Arial"/>
          <w:szCs w:val="22"/>
        </w:rPr>
        <w:t>occur?</w:t>
      </w:r>
      <w:r w:rsidRPr="006C663F">
        <w:rPr>
          <w:rFonts w:ascii="HelveticaNeueLT Std" w:hAnsi="HelveticaNeueLT Std" w:cs="Arial"/>
          <w:szCs w:val="22"/>
        </w:rPr>
        <w:t xml:space="preserve"> </w:t>
      </w:r>
      <w:r w:rsidR="00FA0992" w:rsidRPr="006C663F">
        <w:rPr>
          <w:rFonts w:ascii="HelveticaNeueLT Std" w:hAnsi="HelveticaNeueLT Std" w:cs="Arial"/>
          <w:szCs w:val="22"/>
        </w:rPr>
        <w:t xml:space="preserve"> </w:t>
      </w:r>
      <w:r w:rsidRPr="006C663F">
        <w:rPr>
          <w:rFonts w:ascii="HelveticaNeueLT Std" w:hAnsi="HelveticaNeueLT Std" w:cs="Arial"/>
          <w:szCs w:val="22"/>
        </w:rPr>
        <w:t xml:space="preserve">Five categories are </w:t>
      </w:r>
      <w:proofErr w:type="gramStart"/>
      <w:r w:rsidRPr="006C663F">
        <w:rPr>
          <w:rFonts w:ascii="HelveticaNeueLT Std" w:hAnsi="HelveticaNeueLT Std" w:cs="Arial"/>
          <w:szCs w:val="22"/>
        </w:rPr>
        <w:t>defined:-</w:t>
      </w:r>
      <w:proofErr w:type="gramEnd"/>
    </w:p>
    <w:p w14:paraId="53573D86" w14:textId="77777777" w:rsidR="00E51F1B" w:rsidRPr="006C663F" w:rsidRDefault="00E51F1B" w:rsidP="00E51F1B">
      <w:pPr>
        <w:rPr>
          <w:rFonts w:ascii="HelveticaNeueLT Std" w:hAnsi="HelveticaNeueLT Std" w:cs="Arial"/>
          <w:szCs w:val="22"/>
        </w:rPr>
      </w:pPr>
    </w:p>
    <w:tbl>
      <w:tblPr>
        <w:tblW w:w="0" w:type="auto"/>
        <w:tblInd w:w="2820" w:type="dxa"/>
        <w:tblLayout w:type="fixed"/>
        <w:tblCellMar>
          <w:left w:w="120" w:type="dxa"/>
          <w:right w:w="120" w:type="dxa"/>
        </w:tblCellMar>
        <w:tblLook w:val="0000" w:firstRow="0" w:lastRow="0" w:firstColumn="0" w:lastColumn="0" w:noHBand="0" w:noVBand="0"/>
      </w:tblPr>
      <w:tblGrid>
        <w:gridCol w:w="2700"/>
        <w:gridCol w:w="4860"/>
      </w:tblGrid>
      <w:tr w:rsidR="00E51F1B" w:rsidRPr="006C663F" w14:paraId="270D15E7" w14:textId="77777777">
        <w:tc>
          <w:tcPr>
            <w:tcW w:w="2700" w:type="dxa"/>
            <w:tcBorders>
              <w:top w:val="single" w:sz="6" w:space="0" w:color="auto"/>
              <w:left w:val="single" w:sz="6" w:space="0" w:color="auto"/>
              <w:bottom w:val="single" w:sz="6" w:space="0" w:color="auto"/>
              <w:right w:val="single" w:sz="4" w:space="0" w:color="auto"/>
            </w:tcBorders>
            <w:shd w:val="pct5" w:color="000000" w:fill="FFFFFF"/>
          </w:tcPr>
          <w:p w14:paraId="54E00DDA"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b/>
                <w:szCs w:val="22"/>
              </w:rPr>
              <w:t>Likely</w:t>
            </w:r>
          </w:p>
          <w:p w14:paraId="32804BAC"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b/>
                <w:szCs w:val="22"/>
              </w:rPr>
              <w:t>Probable</w:t>
            </w:r>
          </w:p>
          <w:p w14:paraId="7EE3D967"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b/>
                <w:szCs w:val="22"/>
              </w:rPr>
              <w:t>Possible</w:t>
            </w:r>
          </w:p>
          <w:p w14:paraId="06182F0B"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b/>
                <w:szCs w:val="22"/>
              </w:rPr>
              <w:t>Remote</w:t>
            </w:r>
          </w:p>
          <w:p w14:paraId="68D17EC1"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b/>
                <w:szCs w:val="22"/>
              </w:rPr>
              <w:t>Improbable</w:t>
            </w:r>
          </w:p>
        </w:tc>
        <w:tc>
          <w:tcPr>
            <w:tcW w:w="4860" w:type="dxa"/>
            <w:tcBorders>
              <w:top w:val="single" w:sz="6" w:space="0" w:color="auto"/>
              <w:left w:val="single" w:sz="4" w:space="0" w:color="auto"/>
              <w:bottom w:val="single" w:sz="6" w:space="0" w:color="auto"/>
              <w:right w:val="single" w:sz="6" w:space="0" w:color="auto"/>
            </w:tcBorders>
          </w:tcPr>
          <w:p w14:paraId="47F89013"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A repetitive occurrence should be expected</w:t>
            </w:r>
          </w:p>
          <w:p w14:paraId="25BBFA34"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Foreseeable</w:t>
            </w:r>
          </w:p>
          <w:p w14:paraId="377A5370"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Could occur sometime</w:t>
            </w:r>
          </w:p>
          <w:p w14:paraId="6ADFD284" w14:textId="77777777" w:rsidR="00E51F1B" w:rsidRPr="006C663F" w:rsidRDefault="00E51F1B" w:rsidP="00E51F1B">
            <w:pPr>
              <w:rPr>
                <w:rFonts w:ascii="HelveticaNeueLT Std" w:hAnsi="HelveticaNeueLT Std" w:cs="Arial"/>
                <w:szCs w:val="22"/>
              </w:rPr>
            </w:pPr>
            <w:r w:rsidRPr="006C663F">
              <w:rPr>
                <w:rFonts w:ascii="HelveticaNeueLT Std" w:hAnsi="HelveticaNeueLT Std" w:cs="Arial"/>
                <w:szCs w:val="22"/>
              </w:rPr>
              <w:t>Unlikely, though conceivable</w:t>
            </w:r>
          </w:p>
          <w:p w14:paraId="279C0233" w14:textId="77777777" w:rsidR="00E51F1B" w:rsidRPr="006C663F" w:rsidRDefault="00E51F1B" w:rsidP="00E51F1B">
            <w:pPr>
              <w:rPr>
                <w:rFonts w:ascii="HelveticaNeueLT Std" w:hAnsi="HelveticaNeueLT Std" w:cs="Arial"/>
                <w:b/>
                <w:szCs w:val="22"/>
              </w:rPr>
            </w:pPr>
            <w:r w:rsidRPr="006C663F">
              <w:rPr>
                <w:rFonts w:ascii="HelveticaNeueLT Std" w:hAnsi="HelveticaNeueLT Std" w:cs="Arial"/>
                <w:szCs w:val="22"/>
              </w:rPr>
              <w:t>Almost negligible</w:t>
            </w:r>
          </w:p>
        </w:tc>
      </w:tr>
    </w:tbl>
    <w:p w14:paraId="3C0DFB50" w14:textId="77777777" w:rsidR="00E51F1B" w:rsidRPr="006C663F" w:rsidRDefault="00E51F1B" w:rsidP="00E51F1B">
      <w:pPr>
        <w:rPr>
          <w:rFonts w:ascii="HelveticaNeueLT Std" w:hAnsi="HelveticaNeueLT Std" w:cs="Arial"/>
          <w:szCs w:val="22"/>
        </w:rPr>
      </w:pPr>
    </w:p>
    <w:p w14:paraId="7F6EEEF8" w14:textId="77777777" w:rsidR="004605B3" w:rsidRPr="006C663F" w:rsidRDefault="004605B3" w:rsidP="00E934B3">
      <w:pPr>
        <w:jc w:val="both"/>
        <w:rPr>
          <w:rFonts w:ascii="HelveticaNeueLT Std" w:hAnsi="HelveticaNeueLT Std" w:cs="Arial"/>
          <w:szCs w:val="22"/>
        </w:rPr>
      </w:pPr>
    </w:p>
    <w:p w14:paraId="5DD2A829" w14:textId="77777777" w:rsidR="00E51F1B" w:rsidRPr="006C663F" w:rsidRDefault="00E51F1B" w:rsidP="00E934B3">
      <w:pPr>
        <w:jc w:val="both"/>
        <w:rPr>
          <w:rFonts w:ascii="HelveticaNeueLT Std" w:hAnsi="HelveticaNeueLT Std" w:cs="Arial"/>
          <w:szCs w:val="22"/>
        </w:rPr>
      </w:pPr>
      <w:r w:rsidRPr="006C663F">
        <w:rPr>
          <w:rFonts w:ascii="HelveticaNeueLT Std" w:hAnsi="HelveticaNeueLT Std" w:cs="Arial"/>
          <w:szCs w:val="22"/>
        </w:rPr>
        <w:t xml:space="preserve">Once those two factors are assessed, the matrix on the next page can be used to determine the level of risk. </w:t>
      </w:r>
      <w:r w:rsidR="00FA0992" w:rsidRPr="006C663F">
        <w:rPr>
          <w:rFonts w:ascii="HelveticaNeueLT Std" w:hAnsi="HelveticaNeueLT Std" w:cs="Arial"/>
          <w:szCs w:val="22"/>
        </w:rPr>
        <w:t xml:space="preserve"> </w:t>
      </w:r>
      <w:r w:rsidRPr="006C663F">
        <w:rPr>
          <w:rFonts w:ascii="HelveticaNeueLT Std" w:hAnsi="HelveticaNeueLT Std" w:cs="Arial"/>
          <w:szCs w:val="22"/>
        </w:rPr>
        <w:t>Th</w:t>
      </w:r>
      <w:r w:rsidR="00FA0992" w:rsidRPr="006C663F">
        <w:rPr>
          <w:rFonts w:ascii="HelveticaNeueLT Std" w:hAnsi="HelveticaNeueLT Std" w:cs="Arial"/>
          <w:szCs w:val="22"/>
        </w:rPr>
        <w:t xml:space="preserve">is information was then used </w:t>
      </w:r>
      <w:r w:rsidRPr="006C663F">
        <w:rPr>
          <w:rFonts w:ascii="HelveticaNeueLT Std" w:hAnsi="HelveticaNeueLT Std" w:cs="Arial"/>
          <w:szCs w:val="22"/>
        </w:rPr>
        <w:t>to prioritise any control measures necessary to eliminate or reduce the risk to an acceptable level.</w:t>
      </w:r>
    </w:p>
    <w:p w14:paraId="758A27B3" w14:textId="77777777" w:rsidR="00E51F1B" w:rsidRPr="006C663F" w:rsidRDefault="00E51F1B" w:rsidP="00E934B3">
      <w:pPr>
        <w:jc w:val="both"/>
        <w:rPr>
          <w:rFonts w:ascii="HelveticaNeueLT Std" w:hAnsi="HelveticaNeueLT Std" w:cs="Arial"/>
          <w:b/>
          <w:szCs w:val="22"/>
          <w:lang w:val="en-US"/>
        </w:rPr>
      </w:pPr>
    </w:p>
    <w:p w14:paraId="5021F311" w14:textId="77777777" w:rsidR="00E51F1B" w:rsidRPr="006C663F" w:rsidRDefault="00E51F1B" w:rsidP="00E51F1B">
      <w:pPr>
        <w:rPr>
          <w:rFonts w:ascii="HelveticaNeueLT Std" w:hAnsi="HelveticaNeueLT Std" w:cs="Arial"/>
          <w:sz w:val="20"/>
          <w:lang w:val="en-US"/>
        </w:rPr>
      </w:pPr>
      <w:r w:rsidRPr="006C663F">
        <w:rPr>
          <w:rFonts w:ascii="HelveticaNeueLT Std" w:hAnsi="HelveticaNeueLT Std" w:cs="Arial"/>
          <w:sz w:val="20"/>
          <w:lang w:val="en-US"/>
        </w:rPr>
        <w:br w:type="page"/>
      </w:r>
    </w:p>
    <w:p w14:paraId="4176A286" w14:textId="77777777" w:rsidR="00B92214" w:rsidRPr="006C663F" w:rsidRDefault="00B92214" w:rsidP="00B92214">
      <w:pPr>
        <w:jc w:val="center"/>
        <w:rPr>
          <w:rFonts w:ascii="HelveticaNeueLT Std Blk" w:hAnsi="HelveticaNeueLT Std Blk" w:cs="Arial"/>
          <w:sz w:val="28"/>
          <w:szCs w:val="28"/>
        </w:rPr>
      </w:pPr>
      <w:r w:rsidRPr="006C663F">
        <w:rPr>
          <w:rFonts w:ascii="HelveticaNeueLT Std Blk" w:hAnsi="HelveticaNeueLT Std Blk" w:cs="Arial"/>
          <w:sz w:val="28"/>
          <w:szCs w:val="28"/>
        </w:rPr>
        <w:lastRenderedPageBreak/>
        <w:t>Risk Assessment Method (continuing).</w:t>
      </w:r>
    </w:p>
    <w:p w14:paraId="7F45D63A" w14:textId="77777777" w:rsidR="00B92214" w:rsidRPr="006C663F" w:rsidRDefault="00B92214" w:rsidP="00B92214">
      <w:pPr>
        <w:rPr>
          <w:rFonts w:ascii="HelveticaNeueLT Std" w:hAnsi="HelveticaNeueLT Std" w:cs="Arial"/>
          <w:sz w:val="20"/>
          <w:lang w:val="en-US"/>
        </w:rPr>
      </w:pPr>
    </w:p>
    <w:p w14:paraId="35387053" w14:textId="77777777" w:rsidR="00B92214" w:rsidRPr="006C663F" w:rsidRDefault="00B92214" w:rsidP="00B92214">
      <w:pPr>
        <w:rPr>
          <w:rFonts w:ascii="HelveticaNeueLT Std" w:hAnsi="HelveticaNeueLT Std" w:cs="Arial"/>
          <w:b/>
          <w:sz w:val="24"/>
          <w:szCs w:val="24"/>
          <w:u w:val="single"/>
          <w:lang w:val="en-US"/>
        </w:rPr>
      </w:pPr>
      <w:r w:rsidRPr="006C663F">
        <w:rPr>
          <w:rFonts w:ascii="HelveticaNeueLT Std" w:hAnsi="HelveticaNeueLT Std" w:cs="Arial"/>
          <w:b/>
          <w:sz w:val="24"/>
          <w:szCs w:val="24"/>
          <w:lang w:val="en-US"/>
        </w:rPr>
        <w:tab/>
      </w:r>
      <w:r w:rsidRPr="006C663F">
        <w:rPr>
          <w:rFonts w:ascii="HelveticaNeueLT Std" w:hAnsi="HelveticaNeueLT Std" w:cs="Arial"/>
          <w:b/>
          <w:sz w:val="24"/>
          <w:szCs w:val="24"/>
          <w:lang w:val="en-US"/>
        </w:rPr>
        <w:tab/>
      </w:r>
      <w:r w:rsidRPr="006C663F">
        <w:rPr>
          <w:rFonts w:ascii="HelveticaNeueLT Std" w:hAnsi="HelveticaNeueLT Std" w:cs="Arial"/>
          <w:b/>
          <w:sz w:val="24"/>
          <w:szCs w:val="24"/>
          <w:u w:val="single"/>
          <w:lang w:val="en-US"/>
        </w:rPr>
        <w:t>Matrix</w:t>
      </w:r>
    </w:p>
    <w:tbl>
      <w:tblPr>
        <w:tblW w:w="0" w:type="auto"/>
        <w:jc w:val="center"/>
        <w:tblLayout w:type="fixed"/>
        <w:tblCellMar>
          <w:left w:w="120" w:type="dxa"/>
          <w:right w:w="120" w:type="dxa"/>
        </w:tblCellMar>
        <w:tblLook w:val="0000" w:firstRow="0" w:lastRow="0" w:firstColumn="0" w:lastColumn="0" w:noHBand="0" w:noVBand="0"/>
      </w:tblPr>
      <w:tblGrid>
        <w:gridCol w:w="2340"/>
        <w:gridCol w:w="1620"/>
        <w:gridCol w:w="1800"/>
        <w:gridCol w:w="2160"/>
        <w:gridCol w:w="2160"/>
        <w:gridCol w:w="1800"/>
      </w:tblGrid>
      <w:tr w:rsidR="00B92214" w:rsidRPr="006C663F" w14:paraId="10D81D3B" w14:textId="77777777" w:rsidTr="00461664">
        <w:trPr>
          <w:jc w:val="center"/>
        </w:trPr>
        <w:tc>
          <w:tcPr>
            <w:tcW w:w="2340" w:type="dxa"/>
          </w:tcPr>
          <w:p w14:paraId="5139E05D" w14:textId="77777777" w:rsidR="00B92214" w:rsidRPr="006C663F" w:rsidRDefault="00B92214" w:rsidP="00461664">
            <w:pPr>
              <w:rPr>
                <w:rFonts w:ascii="HelveticaNeueLT Std" w:hAnsi="HelveticaNeueLT Std" w:cs="Arial"/>
                <w:szCs w:val="22"/>
              </w:rPr>
            </w:pPr>
          </w:p>
        </w:tc>
        <w:tc>
          <w:tcPr>
            <w:tcW w:w="1620" w:type="dxa"/>
            <w:tcBorders>
              <w:top w:val="single" w:sz="6" w:space="0" w:color="auto"/>
              <w:left w:val="single" w:sz="6" w:space="0" w:color="auto"/>
            </w:tcBorders>
          </w:tcPr>
          <w:p w14:paraId="3461432D" w14:textId="77777777" w:rsidR="00B92214" w:rsidRPr="006C663F" w:rsidRDefault="00B92214" w:rsidP="00461664">
            <w:pPr>
              <w:spacing w:before="120" w:after="120"/>
              <w:jc w:val="center"/>
              <w:rPr>
                <w:rFonts w:ascii="HelveticaNeueLT Std" w:hAnsi="HelveticaNeueLT Std" w:cs="Arial"/>
                <w:b/>
                <w:szCs w:val="22"/>
              </w:rPr>
            </w:pPr>
            <w:r w:rsidRPr="006C663F">
              <w:rPr>
                <w:rFonts w:ascii="HelveticaNeueLT Std" w:hAnsi="HelveticaNeueLT Std" w:cs="Arial"/>
                <w:b/>
                <w:szCs w:val="22"/>
              </w:rPr>
              <w:t>Likely</w:t>
            </w:r>
          </w:p>
        </w:tc>
        <w:tc>
          <w:tcPr>
            <w:tcW w:w="1800" w:type="dxa"/>
            <w:tcBorders>
              <w:top w:val="single" w:sz="6" w:space="0" w:color="auto"/>
              <w:left w:val="single" w:sz="6" w:space="0" w:color="auto"/>
            </w:tcBorders>
          </w:tcPr>
          <w:p w14:paraId="125AE4B3" w14:textId="77777777" w:rsidR="00B92214" w:rsidRPr="006C663F" w:rsidRDefault="00B92214" w:rsidP="00461664">
            <w:pPr>
              <w:spacing w:before="120" w:after="120"/>
              <w:jc w:val="center"/>
              <w:rPr>
                <w:rFonts w:ascii="HelveticaNeueLT Std" w:hAnsi="HelveticaNeueLT Std" w:cs="Arial"/>
                <w:b/>
                <w:szCs w:val="22"/>
              </w:rPr>
            </w:pPr>
            <w:r w:rsidRPr="006C663F">
              <w:rPr>
                <w:rFonts w:ascii="HelveticaNeueLT Std" w:hAnsi="HelveticaNeueLT Std" w:cs="Arial"/>
                <w:b/>
                <w:szCs w:val="22"/>
              </w:rPr>
              <w:t>Probable</w:t>
            </w:r>
          </w:p>
        </w:tc>
        <w:tc>
          <w:tcPr>
            <w:tcW w:w="2160" w:type="dxa"/>
            <w:tcBorders>
              <w:top w:val="single" w:sz="6" w:space="0" w:color="auto"/>
              <w:left w:val="single" w:sz="6" w:space="0" w:color="auto"/>
            </w:tcBorders>
          </w:tcPr>
          <w:p w14:paraId="44046837" w14:textId="77777777" w:rsidR="00B92214" w:rsidRPr="006C663F" w:rsidRDefault="00B92214" w:rsidP="00461664">
            <w:pPr>
              <w:spacing w:before="120" w:after="120"/>
              <w:jc w:val="center"/>
              <w:rPr>
                <w:rFonts w:ascii="HelveticaNeueLT Std" w:hAnsi="HelveticaNeueLT Std" w:cs="Arial"/>
                <w:b/>
                <w:szCs w:val="22"/>
              </w:rPr>
            </w:pPr>
            <w:r w:rsidRPr="006C663F">
              <w:rPr>
                <w:rFonts w:ascii="HelveticaNeueLT Std" w:hAnsi="HelveticaNeueLT Std" w:cs="Arial"/>
                <w:b/>
                <w:szCs w:val="22"/>
              </w:rPr>
              <w:t>Possible</w:t>
            </w:r>
          </w:p>
        </w:tc>
        <w:tc>
          <w:tcPr>
            <w:tcW w:w="2160" w:type="dxa"/>
            <w:tcBorders>
              <w:top w:val="single" w:sz="6" w:space="0" w:color="auto"/>
              <w:left w:val="single" w:sz="6" w:space="0" w:color="auto"/>
            </w:tcBorders>
          </w:tcPr>
          <w:p w14:paraId="781EE0DE" w14:textId="77777777" w:rsidR="00B92214" w:rsidRPr="006C663F" w:rsidRDefault="00B92214" w:rsidP="00461664">
            <w:pPr>
              <w:spacing w:before="120" w:after="120"/>
              <w:jc w:val="center"/>
              <w:rPr>
                <w:rFonts w:ascii="HelveticaNeueLT Std" w:hAnsi="HelveticaNeueLT Std" w:cs="Arial"/>
                <w:b/>
                <w:szCs w:val="22"/>
              </w:rPr>
            </w:pPr>
            <w:r w:rsidRPr="006C663F">
              <w:rPr>
                <w:rFonts w:ascii="HelveticaNeueLT Std" w:hAnsi="HelveticaNeueLT Std" w:cs="Arial"/>
                <w:b/>
                <w:szCs w:val="22"/>
              </w:rPr>
              <w:t>Remote</w:t>
            </w:r>
          </w:p>
        </w:tc>
        <w:tc>
          <w:tcPr>
            <w:tcW w:w="1800" w:type="dxa"/>
            <w:tcBorders>
              <w:top w:val="single" w:sz="6" w:space="0" w:color="auto"/>
              <w:left w:val="single" w:sz="6" w:space="0" w:color="auto"/>
              <w:right w:val="single" w:sz="6" w:space="0" w:color="auto"/>
            </w:tcBorders>
          </w:tcPr>
          <w:p w14:paraId="53A58B26" w14:textId="77777777" w:rsidR="00B92214" w:rsidRPr="006C663F" w:rsidRDefault="00B92214" w:rsidP="00461664">
            <w:pPr>
              <w:spacing w:before="120" w:after="120"/>
              <w:jc w:val="center"/>
              <w:rPr>
                <w:rFonts w:ascii="HelveticaNeueLT Std" w:hAnsi="HelveticaNeueLT Std" w:cs="Arial"/>
                <w:b/>
                <w:szCs w:val="22"/>
              </w:rPr>
            </w:pPr>
            <w:r w:rsidRPr="006C663F">
              <w:rPr>
                <w:rFonts w:ascii="HelveticaNeueLT Std" w:hAnsi="HelveticaNeueLT Std" w:cs="Arial"/>
                <w:b/>
                <w:szCs w:val="22"/>
              </w:rPr>
              <w:t>Improbable</w:t>
            </w:r>
          </w:p>
        </w:tc>
      </w:tr>
      <w:tr w:rsidR="00B92214" w:rsidRPr="006C663F" w14:paraId="5DA17CDE" w14:textId="77777777" w:rsidTr="00461664">
        <w:trPr>
          <w:jc w:val="center"/>
        </w:trPr>
        <w:tc>
          <w:tcPr>
            <w:tcW w:w="2340" w:type="dxa"/>
            <w:tcBorders>
              <w:top w:val="single" w:sz="6" w:space="0" w:color="auto"/>
              <w:left w:val="single" w:sz="6" w:space="0" w:color="auto"/>
            </w:tcBorders>
          </w:tcPr>
          <w:p w14:paraId="4DE60D8A" w14:textId="77777777" w:rsidR="00B92214" w:rsidRPr="006C663F" w:rsidRDefault="00B92214" w:rsidP="00B92214">
            <w:pPr>
              <w:spacing w:before="60" w:after="60"/>
              <w:rPr>
                <w:rFonts w:ascii="HelveticaNeueLT Std" w:hAnsi="HelveticaNeueLT Std" w:cs="Arial"/>
                <w:szCs w:val="22"/>
              </w:rPr>
            </w:pPr>
            <w:r w:rsidRPr="006C663F">
              <w:rPr>
                <w:rFonts w:ascii="HelveticaNeueLT Std" w:hAnsi="HelveticaNeueLT Std" w:cs="Arial"/>
                <w:szCs w:val="22"/>
              </w:rPr>
              <w:t>Fatality or permanent disability</w:t>
            </w:r>
          </w:p>
        </w:tc>
        <w:tc>
          <w:tcPr>
            <w:tcW w:w="1620" w:type="dxa"/>
            <w:tcBorders>
              <w:top w:val="single" w:sz="6" w:space="0" w:color="auto"/>
              <w:left w:val="single" w:sz="6" w:space="0" w:color="auto"/>
            </w:tcBorders>
            <w:shd w:val="clear" w:color="auto" w:fill="FF7C80"/>
          </w:tcPr>
          <w:p w14:paraId="0DA24E50"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VERY HIGH</w:t>
            </w:r>
          </w:p>
        </w:tc>
        <w:tc>
          <w:tcPr>
            <w:tcW w:w="1800" w:type="dxa"/>
            <w:tcBorders>
              <w:top w:val="single" w:sz="6" w:space="0" w:color="auto"/>
              <w:left w:val="single" w:sz="6" w:space="0" w:color="auto"/>
            </w:tcBorders>
            <w:shd w:val="clear" w:color="auto" w:fill="FF7C80"/>
          </w:tcPr>
          <w:p w14:paraId="26A30B1C"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VERY HIGH</w:t>
            </w:r>
          </w:p>
        </w:tc>
        <w:tc>
          <w:tcPr>
            <w:tcW w:w="2160" w:type="dxa"/>
            <w:tcBorders>
              <w:top w:val="single" w:sz="6" w:space="0" w:color="auto"/>
              <w:left w:val="single" w:sz="6" w:space="0" w:color="auto"/>
            </w:tcBorders>
            <w:shd w:val="clear" w:color="auto" w:fill="FFCC66"/>
          </w:tcPr>
          <w:p w14:paraId="57EE05EA"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6165CC8E"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196548AB"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LOW</w:t>
            </w:r>
          </w:p>
        </w:tc>
      </w:tr>
      <w:tr w:rsidR="00B92214" w:rsidRPr="006C663F" w14:paraId="26DE03A7" w14:textId="77777777" w:rsidTr="00461664">
        <w:trPr>
          <w:jc w:val="center"/>
        </w:trPr>
        <w:tc>
          <w:tcPr>
            <w:tcW w:w="2340" w:type="dxa"/>
            <w:tcBorders>
              <w:top w:val="single" w:sz="6" w:space="0" w:color="auto"/>
              <w:left w:val="single" w:sz="6" w:space="0" w:color="auto"/>
            </w:tcBorders>
          </w:tcPr>
          <w:p w14:paraId="17404C0F" w14:textId="77777777" w:rsidR="00B92214" w:rsidRPr="006C663F" w:rsidRDefault="00B92214" w:rsidP="00B92214">
            <w:pPr>
              <w:spacing w:before="60" w:after="60"/>
              <w:rPr>
                <w:rFonts w:ascii="HelveticaNeueLT Std" w:hAnsi="HelveticaNeueLT Std" w:cs="Arial"/>
                <w:szCs w:val="22"/>
              </w:rPr>
            </w:pPr>
            <w:r w:rsidRPr="006C663F">
              <w:rPr>
                <w:rFonts w:ascii="HelveticaNeueLT Std" w:hAnsi="HelveticaNeueLT Std" w:cs="Arial"/>
                <w:szCs w:val="22"/>
              </w:rPr>
              <w:t xml:space="preserve">Major injury or </w:t>
            </w:r>
            <w:r w:rsidR="003653A1" w:rsidRPr="006C663F">
              <w:rPr>
                <w:rFonts w:ascii="HelveticaNeueLT Std" w:hAnsi="HelveticaNeueLT Std" w:cs="Arial"/>
                <w:szCs w:val="22"/>
              </w:rPr>
              <w:t>long-term</w:t>
            </w:r>
            <w:r w:rsidRPr="006C663F">
              <w:rPr>
                <w:rFonts w:ascii="HelveticaNeueLT Std" w:hAnsi="HelveticaNeueLT Std" w:cs="Arial"/>
                <w:szCs w:val="22"/>
              </w:rPr>
              <w:t xml:space="preserve"> absence</w:t>
            </w:r>
          </w:p>
        </w:tc>
        <w:tc>
          <w:tcPr>
            <w:tcW w:w="1620" w:type="dxa"/>
            <w:tcBorders>
              <w:top w:val="single" w:sz="6" w:space="0" w:color="auto"/>
              <w:left w:val="single" w:sz="6" w:space="0" w:color="auto"/>
            </w:tcBorders>
            <w:shd w:val="clear" w:color="auto" w:fill="FF7C80"/>
          </w:tcPr>
          <w:p w14:paraId="18B29526"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VERY HIGH</w:t>
            </w:r>
          </w:p>
        </w:tc>
        <w:tc>
          <w:tcPr>
            <w:tcW w:w="1800" w:type="dxa"/>
            <w:tcBorders>
              <w:top w:val="single" w:sz="6" w:space="0" w:color="auto"/>
              <w:left w:val="single" w:sz="6" w:space="0" w:color="auto"/>
            </w:tcBorders>
            <w:shd w:val="clear" w:color="auto" w:fill="FF7C80"/>
          </w:tcPr>
          <w:p w14:paraId="1610810A"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VERY HIGH</w:t>
            </w:r>
          </w:p>
        </w:tc>
        <w:tc>
          <w:tcPr>
            <w:tcW w:w="2160" w:type="dxa"/>
            <w:tcBorders>
              <w:top w:val="single" w:sz="6" w:space="0" w:color="auto"/>
              <w:left w:val="single" w:sz="6" w:space="0" w:color="auto"/>
            </w:tcBorders>
            <w:shd w:val="clear" w:color="auto" w:fill="FFCC66"/>
          </w:tcPr>
          <w:p w14:paraId="123312E2"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4C682F0F"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53E22CD0"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LOW</w:t>
            </w:r>
          </w:p>
        </w:tc>
      </w:tr>
      <w:tr w:rsidR="00B92214" w:rsidRPr="006C663F" w14:paraId="0AEB57A0" w14:textId="77777777" w:rsidTr="00461664">
        <w:trPr>
          <w:jc w:val="center"/>
        </w:trPr>
        <w:tc>
          <w:tcPr>
            <w:tcW w:w="2340" w:type="dxa"/>
            <w:tcBorders>
              <w:top w:val="single" w:sz="6" w:space="0" w:color="auto"/>
              <w:left w:val="single" w:sz="6" w:space="0" w:color="auto"/>
            </w:tcBorders>
          </w:tcPr>
          <w:p w14:paraId="2E3EDA36" w14:textId="77777777" w:rsidR="00B92214" w:rsidRPr="006C663F" w:rsidRDefault="003653A1" w:rsidP="00B92214">
            <w:pPr>
              <w:spacing w:before="60" w:after="60"/>
              <w:rPr>
                <w:rFonts w:ascii="HelveticaNeueLT Std" w:hAnsi="HelveticaNeueLT Std" w:cs="Arial"/>
                <w:szCs w:val="22"/>
              </w:rPr>
            </w:pPr>
            <w:r w:rsidRPr="006C663F">
              <w:rPr>
                <w:rFonts w:ascii="HelveticaNeueLT Std" w:hAnsi="HelveticaNeueLT Std" w:cs="Arial"/>
                <w:szCs w:val="22"/>
              </w:rPr>
              <w:t>3-day</w:t>
            </w:r>
            <w:r w:rsidR="00B92214" w:rsidRPr="006C663F">
              <w:rPr>
                <w:rFonts w:ascii="HelveticaNeueLT Std" w:hAnsi="HelveticaNeueLT Std" w:cs="Arial"/>
                <w:szCs w:val="22"/>
              </w:rPr>
              <w:t xml:space="preserve"> injury or temporary disability</w:t>
            </w:r>
          </w:p>
        </w:tc>
        <w:tc>
          <w:tcPr>
            <w:tcW w:w="1620" w:type="dxa"/>
            <w:tcBorders>
              <w:top w:val="single" w:sz="6" w:space="0" w:color="auto"/>
              <w:left w:val="single" w:sz="6" w:space="0" w:color="auto"/>
            </w:tcBorders>
            <w:shd w:val="clear" w:color="auto" w:fill="FFCC66"/>
          </w:tcPr>
          <w:p w14:paraId="3C461A77"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HIGH</w:t>
            </w:r>
          </w:p>
        </w:tc>
        <w:tc>
          <w:tcPr>
            <w:tcW w:w="1800" w:type="dxa"/>
            <w:tcBorders>
              <w:top w:val="single" w:sz="6" w:space="0" w:color="auto"/>
              <w:left w:val="single" w:sz="6" w:space="0" w:color="auto"/>
            </w:tcBorders>
            <w:shd w:val="clear" w:color="auto" w:fill="FFCC66"/>
          </w:tcPr>
          <w:p w14:paraId="687220B1"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7D5D21DB"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2160" w:type="dxa"/>
            <w:tcBorders>
              <w:top w:val="single" w:sz="6" w:space="0" w:color="auto"/>
              <w:left w:val="single" w:sz="6" w:space="0" w:color="auto"/>
            </w:tcBorders>
            <w:shd w:val="clear" w:color="auto" w:fill="47B0FF"/>
          </w:tcPr>
          <w:p w14:paraId="78E8BC8D"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13965FF1"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LOW</w:t>
            </w:r>
          </w:p>
        </w:tc>
      </w:tr>
      <w:tr w:rsidR="00B92214" w:rsidRPr="006C663F" w14:paraId="4DDEBE73" w14:textId="77777777" w:rsidTr="00461664">
        <w:trPr>
          <w:jc w:val="center"/>
        </w:trPr>
        <w:tc>
          <w:tcPr>
            <w:tcW w:w="2340" w:type="dxa"/>
            <w:tcBorders>
              <w:top w:val="single" w:sz="6" w:space="0" w:color="auto"/>
              <w:left w:val="single" w:sz="6" w:space="0" w:color="auto"/>
              <w:bottom w:val="single" w:sz="6" w:space="0" w:color="auto"/>
            </w:tcBorders>
          </w:tcPr>
          <w:p w14:paraId="018D5C03" w14:textId="77777777" w:rsidR="00B92214" w:rsidRPr="006C663F" w:rsidRDefault="00B92214" w:rsidP="00B92214">
            <w:pPr>
              <w:spacing w:before="60" w:after="60"/>
              <w:rPr>
                <w:rFonts w:ascii="HelveticaNeueLT Std" w:hAnsi="HelveticaNeueLT Std" w:cs="Arial"/>
                <w:szCs w:val="22"/>
              </w:rPr>
            </w:pPr>
            <w:r w:rsidRPr="006C663F">
              <w:rPr>
                <w:rFonts w:ascii="HelveticaNeueLT Std" w:hAnsi="HelveticaNeueLT Std" w:cs="Arial"/>
                <w:szCs w:val="22"/>
              </w:rPr>
              <w:t>Minor injury</w:t>
            </w:r>
          </w:p>
        </w:tc>
        <w:tc>
          <w:tcPr>
            <w:tcW w:w="1620" w:type="dxa"/>
            <w:tcBorders>
              <w:top w:val="single" w:sz="6" w:space="0" w:color="auto"/>
              <w:left w:val="single" w:sz="6" w:space="0" w:color="auto"/>
              <w:bottom w:val="single" w:sz="6" w:space="0" w:color="auto"/>
            </w:tcBorders>
            <w:shd w:val="clear" w:color="auto" w:fill="47B0FF"/>
          </w:tcPr>
          <w:p w14:paraId="270F8C20"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1800" w:type="dxa"/>
            <w:tcBorders>
              <w:top w:val="single" w:sz="6" w:space="0" w:color="auto"/>
              <w:left w:val="single" w:sz="6" w:space="0" w:color="auto"/>
              <w:bottom w:val="single" w:sz="6" w:space="0" w:color="auto"/>
            </w:tcBorders>
            <w:shd w:val="clear" w:color="auto" w:fill="47B0FF"/>
          </w:tcPr>
          <w:p w14:paraId="1A7F6179"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MEDIUM</w:t>
            </w:r>
          </w:p>
        </w:tc>
        <w:tc>
          <w:tcPr>
            <w:tcW w:w="2160" w:type="dxa"/>
            <w:tcBorders>
              <w:top w:val="single" w:sz="6" w:space="0" w:color="auto"/>
              <w:left w:val="single" w:sz="6" w:space="0" w:color="auto"/>
              <w:bottom w:val="single" w:sz="6" w:space="0" w:color="auto"/>
            </w:tcBorders>
            <w:shd w:val="clear" w:color="auto" w:fill="00CC00"/>
          </w:tcPr>
          <w:p w14:paraId="23CB26A1"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LOW</w:t>
            </w:r>
          </w:p>
        </w:tc>
        <w:tc>
          <w:tcPr>
            <w:tcW w:w="2160" w:type="dxa"/>
            <w:tcBorders>
              <w:top w:val="single" w:sz="6" w:space="0" w:color="auto"/>
              <w:left w:val="single" w:sz="6" w:space="0" w:color="auto"/>
              <w:bottom w:val="single" w:sz="6" w:space="0" w:color="auto"/>
            </w:tcBorders>
            <w:shd w:val="clear" w:color="auto" w:fill="00CC00"/>
          </w:tcPr>
          <w:p w14:paraId="4395AB25"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LOW</w:t>
            </w:r>
          </w:p>
        </w:tc>
        <w:tc>
          <w:tcPr>
            <w:tcW w:w="1800" w:type="dxa"/>
            <w:tcBorders>
              <w:top w:val="single" w:sz="6" w:space="0" w:color="auto"/>
              <w:left w:val="single" w:sz="6" w:space="0" w:color="auto"/>
              <w:bottom w:val="single" w:sz="6" w:space="0" w:color="auto"/>
              <w:right w:val="single" w:sz="6" w:space="0" w:color="auto"/>
            </w:tcBorders>
            <w:shd w:val="clear" w:color="auto" w:fill="C5FFD8"/>
          </w:tcPr>
          <w:p w14:paraId="5FD3728F" w14:textId="77777777" w:rsidR="00B92214" w:rsidRPr="006C663F" w:rsidRDefault="00B92214" w:rsidP="00B92214">
            <w:pPr>
              <w:spacing w:before="120" w:after="120"/>
              <w:jc w:val="center"/>
              <w:rPr>
                <w:rFonts w:ascii="HelveticaNeueLT Std" w:hAnsi="HelveticaNeueLT Std" w:cs="Arial"/>
                <w:b/>
                <w:szCs w:val="22"/>
              </w:rPr>
            </w:pPr>
            <w:r w:rsidRPr="006C663F">
              <w:rPr>
                <w:rFonts w:ascii="HelveticaNeueLT Std" w:hAnsi="HelveticaNeueLT Std" w:cs="Arial"/>
                <w:b/>
                <w:szCs w:val="22"/>
              </w:rPr>
              <w:t>VERY LOW</w:t>
            </w:r>
          </w:p>
        </w:tc>
      </w:tr>
    </w:tbl>
    <w:p w14:paraId="753D2E32" w14:textId="77777777" w:rsidR="00B92214" w:rsidRPr="006C663F" w:rsidRDefault="00B92214" w:rsidP="00B92214">
      <w:pPr>
        <w:rPr>
          <w:rFonts w:ascii="HelveticaNeueLT Std" w:hAnsi="HelveticaNeueLT Std" w:cs="Arial"/>
          <w:szCs w:val="22"/>
        </w:rPr>
      </w:pPr>
    </w:p>
    <w:p w14:paraId="47222DFF" w14:textId="77777777" w:rsidR="00B92214" w:rsidRPr="006C663F" w:rsidRDefault="00B92214" w:rsidP="00B92214">
      <w:pPr>
        <w:rPr>
          <w:rFonts w:ascii="HelveticaNeueLT Std" w:hAnsi="HelveticaNeueLT Std" w:cs="Arial"/>
          <w:b/>
          <w:sz w:val="24"/>
          <w:szCs w:val="24"/>
          <w:u w:val="single"/>
        </w:rPr>
      </w:pPr>
      <w:r w:rsidRPr="006C663F">
        <w:rPr>
          <w:rFonts w:ascii="HelveticaNeueLT Std" w:hAnsi="HelveticaNeueLT Std" w:cs="Arial"/>
          <w:b/>
          <w:sz w:val="24"/>
          <w:szCs w:val="24"/>
        </w:rPr>
        <w:tab/>
      </w:r>
      <w:r w:rsidRPr="006C663F">
        <w:rPr>
          <w:rFonts w:ascii="HelveticaNeueLT Std" w:hAnsi="HelveticaNeueLT Std" w:cs="Arial"/>
          <w:b/>
          <w:sz w:val="24"/>
          <w:szCs w:val="24"/>
        </w:rPr>
        <w:tab/>
      </w:r>
      <w:r w:rsidRPr="006C663F">
        <w:rPr>
          <w:rFonts w:ascii="HelveticaNeueLT Std" w:hAnsi="HelveticaNeueLT Std" w:cs="Arial"/>
          <w:b/>
          <w:sz w:val="24"/>
          <w:szCs w:val="24"/>
          <w:u w:val="single"/>
        </w:rPr>
        <w:t>Action Level</w:t>
      </w:r>
    </w:p>
    <w:p w14:paraId="054B76F7" w14:textId="77777777" w:rsidR="00B92214" w:rsidRPr="006C663F" w:rsidRDefault="00B92214" w:rsidP="00B92214">
      <w:pPr>
        <w:rPr>
          <w:rFonts w:ascii="HelveticaNeueLT Std" w:hAnsi="HelveticaNeueLT Std"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9540"/>
      </w:tblGrid>
      <w:tr w:rsidR="00B92214" w:rsidRPr="006C663F" w14:paraId="5443FF7B" w14:textId="77777777" w:rsidTr="00461664">
        <w:trPr>
          <w:jc w:val="center"/>
        </w:trPr>
        <w:tc>
          <w:tcPr>
            <w:tcW w:w="2340" w:type="dxa"/>
            <w:tcBorders>
              <w:top w:val="single" w:sz="4" w:space="0" w:color="auto"/>
              <w:bottom w:val="single" w:sz="4" w:space="0" w:color="auto"/>
              <w:right w:val="single" w:sz="4" w:space="0" w:color="auto"/>
            </w:tcBorders>
            <w:shd w:val="clear" w:color="auto" w:fill="FF7C80"/>
          </w:tcPr>
          <w:p w14:paraId="3B1FA7B7"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VERY HIGH</w:t>
            </w:r>
          </w:p>
        </w:tc>
        <w:tc>
          <w:tcPr>
            <w:tcW w:w="9540" w:type="dxa"/>
            <w:tcBorders>
              <w:top w:val="single" w:sz="4" w:space="0" w:color="auto"/>
              <w:left w:val="single" w:sz="4" w:space="0" w:color="auto"/>
              <w:bottom w:val="single" w:sz="4" w:space="0" w:color="auto"/>
            </w:tcBorders>
            <w:shd w:val="clear" w:color="auto" w:fill="FFFFFF"/>
          </w:tcPr>
          <w:p w14:paraId="4871E3FB"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Unacceptable risk - immediate action required</w:t>
            </w:r>
          </w:p>
        </w:tc>
      </w:tr>
      <w:tr w:rsidR="00B92214" w:rsidRPr="006C663F" w14:paraId="04DC90F7" w14:textId="77777777" w:rsidTr="00461664">
        <w:trPr>
          <w:jc w:val="center"/>
        </w:trPr>
        <w:tc>
          <w:tcPr>
            <w:tcW w:w="2340" w:type="dxa"/>
            <w:tcBorders>
              <w:top w:val="single" w:sz="4" w:space="0" w:color="auto"/>
              <w:bottom w:val="single" w:sz="4" w:space="0" w:color="auto"/>
              <w:right w:val="single" w:sz="4" w:space="0" w:color="auto"/>
            </w:tcBorders>
            <w:shd w:val="clear" w:color="auto" w:fill="FFCC66"/>
          </w:tcPr>
          <w:p w14:paraId="4FACEFB8"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HIGH</w:t>
            </w:r>
          </w:p>
        </w:tc>
        <w:tc>
          <w:tcPr>
            <w:tcW w:w="9540" w:type="dxa"/>
            <w:tcBorders>
              <w:top w:val="single" w:sz="4" w:space="0" w:color="auto"/>
              <w:left w:val="single" w:sz="4" w:space="0" w:color="auto"/>
              <w:bottom w:val="single" w:sz="4" w:space="0" w:color="auto"/>
            </w:tcBorders>
            <w:shd w:val="clear" w:color="auto" w:fill="FFFFFF"/>
          </w:tcPr>
          <w:p w14:paraId="38753E1C"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Risk reduction required - high priority</w:t>
            </w:r>
          </w:p>
        </w:tc>
      </w:tr>
      <w:tr w:rsidR="00B92214" w:rsidRPr="006C663F" w14:paraId="0EDB0AD3" w14:textId="77777777" w:rsidTr="00461664">
        <w:trPr>
          <w:jc w:val="center"/>
        </w:trPr>
        <w:tc>
          <w:tcPr>
            <w:tcW w:w="2340" w:type="dxa"/>
            <w:tcBorders>
              <w:top w:val="single" w:sz="4" w:space="0" w:color="auto"/>
              <w:bottom w:val="single" w:sz="4" w:space="0" w:color="auto"/>
              <w:right w:val="single" w:sz="4" w:space="0" w:color="auto"/>
            </w:tcBorders>
            <w:shd w:val="clear" w:color="auto" w:fill="47B0FF"/>
          </w:tcPr>
          <w:p w14:paraId="1CB21093"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MEDIUM</w:t>
            </w:r>
          </w:p>
        </w:tc>
        <w:tc>
          <w:tcPr>
            <w:tcW w:w="9540" w:type="dxa"/>
            <w:tcBorders>
              <w:top w:val="single" w:sz="4" w:space="0" w:color="auto"/>
              <w:left w:val="single" w:sz="4" w:space="0" w:color="auto"/>
              <w:bottom w:val="single" w:sz="4" w:space="0" w:color="auto"/>
            </w:tcBorders>
            <w:shd w:val="clear" w:color="auto" w:fill="FFFFFF"/>
          </w:tcPr>
          <w:p w14:paraId="76329DC2" w14:textId="77777777" w:rsidR="00B92214" w:rsidRPr="006C663F" w:rsidRDefault="00B92214" w:rsidP="00461664">
            <w:pPr>
              <w:spacing w:before="120" w:after="120"/>
              <w:rPr>
                <w:rFonts w:ascii="HelveticaNeueLT Std" w:hAnsi="HelveticaNeueLT Std" w:cs="Arial"/>
                <w:szCs w:val="22"/>
                <w:u w:val="single"/>
              </w:rPr>
            </w:pPr>
            <w:r w:rsidRPr="006C663F">
              <w:rPr>
                <w:rFonts w:ascii="HelveticaNeueLT Std" w:hAnsi="HelveticaNeueLT Std" w:cs="Arial"/>
                <w:szCs w:val="22"/>
                <w:u w:val="single"/>
              </w:rPr>
              <w:t>Medium risk - action required so far as is reasonably practicable</w:t>
            </w:r>
          </w:p>
        </w:tc>
      </w:tr>
      <w:tr w:rsidR="00B92214" w:rsidRPr="006C663F" w14:paraId="3CF90C28" w14:textId="77777777" w:rsidTr="00461664">
        <w:trPr>
          <w:jc w:val="center"/>
        </w:trPr>
        <w:tc>
          <w:tcPr>
            <w:tcW w:w="2340" w:type="dxa"/>
            <w:tcBorders>
              <w:top w:val="single" w:sz="4" w:space="0" w:color="auto"/>
              <w:bottom w:val="single" w:sz="4" w:space="0" w:color="auto"/>
              <w:right w:val="single" w:sz="4" w:space="0" w:color="auto"/>
            </w:tcBorders>
            <w:shd w:val="clear" w:color="auto" w:fill="00CC00"/>
          </w:tcPr>
          <w:p w14:paraId="043AF123"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LOW</w:t>
            </w:r>
          </w:p>
        </w:tc>
        <w:tc>
          <w:tcPr>
            <w:tcW w:w="9540" w:type="dxa"/>
            <w:tcBorders>
              <w:top w:val="single" w:sz="4" w:space="0" w:color="auto"/>
              <w:left w:val="single" w:sz="4" w:space="0" w:color="auto"/>
              <w:bottom w:val="single" w:sz="4" w:space="0" w:color="auto"/>
            </w:tcBorders>
            <w:shd w:val="clear" w:color="auto" w:fill="FFFFFF"/>
          </w:tcPr>
          <w:p w14:paraId="64416CD5" w14:textId="77777777" w:rsidR="00B92214" w:rsidRPr="006C663F" w:rsidRDefault="00B92214" w:rsidP="00461664">
            <w:pPr>
              <w:spacing w:before="120" w:after="120"/>
              <w:rPr>
                <w:rFonts w:ascii="HelveticaNeueLT Std" w:hAnsi="HelveticaNeueLT Std" w:cs="Arial"/>
                <w:szCs w:val="22"/>
              </w:rPr>
            </w:pPr>
            <w:r w:rsidRPr="006C663F">
              <w:rPr>
                <w:rFonts w:ascii="HelveticaNeueLT Std" w:hAnsi="HelveticaNeueLT Std" w:cs="Arial"/>
                <w:szCs w:val="22"/>
              </w:rPr>
              <w:t>Low priority - further risk reduction may not be feasible or cost effective</w:t>
            </w:r>
          </w:p>
        </w:tc>
      </w:tr>
      <w:tr w:rsidR="00B92214" w:rsidRPr="0059643E" w14:paraId="12ABBF4D" w14:textId="77777777" w:rsidTr="00461664">
        <w:trPr>
          <w:jc w:val="center"/>
        </w:trPr>
        <w:tc>
          <w:tcPr>
            <w:tcW w:w="2340" w:type="dxa"/>
            <w:tcBorders>
              <w:top w:val="single" w:sz="4" w:space="0" w:color="auto"/>
              <w:bottom w:val="single" w:sz="4" w:space="0" w:color="auto"/>
              <w:right w:val="single" w:sz="4" w:space="0" w:color="auto"/>
            </w:tcBorders>
            <w:shd w:val="clear" w:color="auto" w:fill="C5FFD8"/>
          </w:tcPr>
          <w:p w14:paraId="39544022" w14:textId="77777777" w:rsidR="00B92214" w:rsidRPr="006C663F" w:rsidRDefault="00B92214" w:rsidP="00461664">
            <w:pPr>
              <w:spacing w:before="120" w:after="120"/>
              <w:rPr>
                <w:rFonts w:ascii="HelveticaNeueLT Std" w:hAnsi="HelveticaNeueLT Std" w:cs="Arial"/>
                <w:b/>
                <w:szCs w:val="22"/>
              </w:rPr>
            </w:pPr>
            <w:r w:rsidRPr="006C663F">
              <w:rPr>
                <w:rFonts w:ascii="HelveticaNeueLT Std" w:hAnsi="HelveticaNeueLT Std" w:cs="Arial"/>
                <w:b/>
                <w:szCs w:val="22"/>
              </w:rPr>
              <w:t>VERY LOW</w:t>
            </w:r>
          </w:p>
        </w:tc>
        <w:tc>
          <w:tcPr>
            <w:tcW w:w="9540" w:type="dxa"/>
            <w:tcBorders>
              <w:top w:val="single" w:sz="4" w:space="0" w:color="auto"/>
              <w:left w:val="single" w:sz="4" w:space="0" w:color="auto"/>
            </w:tcBorders>
            <w:shd w:val="clear" w:color="auto" w:fill="FFFFFF"/>
          </w:tcPr>
          <w:p w14:paraId="702D3DE0" w14:textId="77777777" w:rsidR="00B92214" w:rsidRPr="0059643E" w:rsidRDefault="00B92214" w:rsidP="00461664">
            <w:pPr>
              <w:spacing w:before="120" w:after="120"/>
              <w:rPr>
                <w:rFonts w:ascii="HelveticaNeueLT Std" w:hAnsi="HelveticaNeueLT Std" w:cs="Arial"/>
                <w:szCs w:val="22"/>
              </w:rPr>
            </w:pPr>
            <w:r w:rsidRPr="006C663F">
              <w:rPr>
                <w:rFonts w:ascii="HelveticaNeueLT Std" w:hAnsi="HelveticaNeueLT Std" w:cs="Arial"/>
                <w:szCs w:val="22"/>
              </w:rPr>
              <w:t>Low risk - no further action required</w:t>
            </w:r>
          </w:p>
        </w:tc>
      </w:tr>
    </w:tbl>
    <w:p w14:paraId="61D6A970" w14:textId="77777777" w:rsidR="00B92214" w:rsidRPr="0059643E" w:rsidRDefault="00B92214" w:rsidP="00B92214">
      <w:pPr>
        <w:rPr>
          <w:rFonts w:ascii="Arial" w:hAnsi="Arial" w:cs="Arial"/>
        </w:rPr>
      </w:pPr>
    </w:p>
    <w:p w14:paraId="032F1DEF" w14:textId="77777777" w:rsidR="00E51F1B" w:rsidRPr="0059643E" w:rsidRDefault="00E51F1B" w:rsidP="00222418">
      <w:pPr>
        <w:rPr>
          <w:rFonts w:ascii="Arial" w:hAnsi="Arial" w:cs="Arial"/>
        </w:rPr>
      </w:pPr>
    </w:p>
    <w:p w14:paraId="60A5AC56" w14:textId="77777777" w:rsidR="007179E7" w:rsidRPr="0059643E" w:rsidRDefault="007179E7" w:rsidP="00222418">
      <w:pPr>
        <w:rPr>
          <w:rFonts w:ascii="Arial" w:hAnsi="Arial" w:cs="Arial"/>
        </w:rPr>
      </w:pPr>
    </w:p>
    <w:p w14:paraId="4ED15C12" w14:textId="5D2D523E" w:rsidR="00725E18" w:rsidRPr="0059643E" w:rsidRDefault="00725E18">
      <w:pPr>
        <w:rPr>
          <w:rFonts w:ascii="Arial" w:hAnsi="Arial" w:cs="Arial"/>
        </w:rPr>
      </w:pPr>
    </w:p>
    <w:sectPr w:rsidR="00725E18" w:rsidRPr="0059643E" w:rsidSect="004A7575">
      <w:footerReference w:type="defaul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E9D5" w14:textId="77777777" w:rsidR="002C03F7" w:rsidRDefault="002C03F7">
      <w:r>
        <w:separator/>
      </w:r>
    </w:p>
  </w:endnote>
  <w:endnote w:type="continuationSeparator" w:id="0">
    <w:p w14:paraId="2EC48A45" w14:textId="77777777" w:rsidR="002C03F7" w:rsidRDefault="002C03F7">
      <w:r>
        <w:continuationSeparator/>
      </w:r>
    </w:p>
  </w:endnote>
  <w:endnote w:type="continuationNotice" w:id="1">
    <w:p w14:paraId="14A836BE" w14:textId="77777777" w:rsidR="0097082D" w:rsidRDefault="00970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albaum Text">
    <w:altName w:val="Walbaum Text"/>
    <w:charset w:val="00"/>
    <w:family w:val="roman"/>
    <w:pitch w:val="variable"/>
    <w:sig w:usb0="8000002F" w:usb1="0000000A" w:usb2="00000000" w:usb3="00000000" w:csb0="00000001" w:csb1="00000000"/>
  </w:font>
  <w:font w:name="Glasgow">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4000204A"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F4F2" w14:textId="0D9E34DE" w:rsidR="00BF75FC" w:rsidRPr="00C068EE" w:rsidRDefault="00BF75FC" w:rsidP="00EA49A5">
    <w:pPr>
      <w:pStyle w:val="Footer"/>
      <w:rPr>
        <w:rFonts w:ascii="HelveticaNeueLT Std" w:hAnsi="HelveticaNeueLT Std"/>
        <w:sz w:val="16"/>
        <w:szCs w:val="16"/>
      </w:rPr>
    </w:pPr>
    <w:r>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Pr>
        <w:rFonts w:ascii="HelveticaNeueLT Std" w:hAnsi="HelveticaNeueLT Std"/>
        <w:sz w:val="16"/>
        <w:szCs w:val="16"/>
      </w:rPr>
      <w:tab/>
    </w:r>
    <w:r w:rsidRPr="00C068EE">
      <w:rPr>
        <w:rFonts w:ascii="HelveticaNeueLT Std" w:hAnsi="HelveticaNeueLT Std"/>
        <w:sz w:val="16"/>
        <w:szCs w:val="16"/>
      </w:rPr>
      <w:t xml:space="preserve">Page </w:t>
    </w:r>
    <w:r w:rsidRPr="00C068EE">
      <w:rPr>
        <w:rFonts w:ascii="HelveticaNeueLT Std" w:hAnsi="HelveticaNeueLT Std"/>
        <w:sz w:val="16"/>
        <w:szCs w:val="16"/>
      </w:rPr>
      <w:fldChar w:fldCharType="begin"/>
    </w:r>
    <w:r w:rsidRPr="00C068EE">
      <w:rPr>
        <w:rFonts w:ascii="HelveticaNeueLT Std" w:hAnsi="HelveticaNeueLT Std"/>
        <w:sz w:val="16"/>
        <w:szCs w:val="16"/>
      </w:rPr>
      <w:instrText xml:space="preserve"> PAGE </w:instrText>
    </w:r>
    <w:r w:rsidRPr="00C068EE">
      <w:rPr>
        <w:rFonts w:ascii="HelveticaNeueLT Std" w:hAnsi="HelveticaNeueLT Std"/>
        <w:sz w:val="16"/>
        <w:szCs w:val="16"/>
      </w:rPr>
      <w:fldChar w:fldCharType="separate"/>
    </w:r>
    <w:r w:rsidR="006A7D82">
      <w:rPr>
        <w:rFonts w:ascii="HelveticaNeueLT Std" w:hAnsi="HelveticaNeueLT Std"/>
        <w:noProof/>
        <w:sz w:val="16"/>
        <w:szCs w:val="16"/>
      </w:rPr>
      <w:t>2</w:t>
    </w:r>
    <w:r w:rsidRPr="00C068EE">
      <w:rPr>
        <w:rFonts w:ascii="HelveticaNeueLT Std" w:hAnsi="HelveticaNeueLT Std"/>
        <w:sz w:val="16"/>
        <w:szCs w:val="16"/>
      </w:rPr>
      <w:fldChar w:fldCharType="end"/>
    </w:r>
    <w:r w:rsidRPr="00C068EE">
      <w:rPr>
        <w:rFonts w:ascii="HelveticaNeueLT Std" w:hAnsi="HelveticaNeueLT Std"/>
        <w:sz w:val="16"/>
        <w:szCs w:val="16"/>
      </w:rPr>
      <w:t xml:space="preserve"> of </w:t>
    </w:r>
    <w:r w:rsidRPr="00C068EE">
      <w:rPr>
        <w:rFonts w:ascii="HelveticaNeueLT Std" w:hAnsi="HelveticaNeueLT Std"/>
        <w:sz w:val="16"/>
        <w:szCs w:val="16"/>
      </w:rPr>
      <w:fldChar w:fldCharType="begin"/>
    </w:r>
    <w:r w:rsidRPr="00C068EE">
      <w:rPr>
        <w:rFonts w:ascii="HelveticaNeueLT Std" w:hAnsi="HelveticaNeueLT Std"/>
        <w:sz w:val="16"/>
        <w:szCs w:val="16"/>
      </w:rPr>
      <w:instrText xml:space="preserve"> NUMPAGES </w:instrText>
    </w:r>
    <w:r w:rsidRPr="00C068EE">
      <w:rPr>
        <w:rFonts w:ascii="HelveticaNeueLT Std" w:hAnsi="HelveticaNeueLT Std"/>
        <w:sz w:val="16"/>
        <w:szCs w:val="16"/>
      </w:rPr>
      <w:fldChar w:fldCharType="separate"/>
    </w:r>
    <w:r w:rsidR="006A7D82">
      <w:rPr>
        <w:rFonts w:ascii="HelveticaNeueLT Std" w:hAnsi="HelveticaNeueLT Std"/>
        <w:noProof/>
        <w:sz w:val="16"/>
        <w:szCs w:val="16"/>
      </w:rPr>
      <w:t>21</w:t>
    </w:r>
    <w:r w:rsidRPr="00C068EE">
      <w:rPr>
        <w:rFonts w:ascii="HelveticaNeueLT Std" w:hAnsi="HelveticaNeueLT Std"/>
        <w:sz w:val="16"/>
        <w:szCs w:val="16"/>
      </w:rPr>
      <w:fldChar w:fldCharType="end"/>
    </w:r>
  </w:p>
  <w:p w14:paraId="2051EB11" w14:textId="77777777" w:rsidR="009B4F62" w:rsidRDefault="009B4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85D4" w14:textId="77777777" w:rsidR="002C03F7" w:rsidRDefault="002C03F7">
      <w:r>
        <w:separator/>
      </w:r>
    </w:p>
  </w:footnote>
  <w:footnote w:type="continuationSeparator" w:id="0">
    <w:p w14:paraId="51D1732F" w14:textId="77777777" w:rsidR="002C03F7" w:rsidRDefault="002C03F7">
      <w:r>
        <w:continuationSeparator/>
      </w:r>
    </w:p>
  </w:footnote>
  <w:footnote w:type="continuationNotice" w:id="1">
    <w:p w14:paraId="6ADBE9A2" w14:textId="77777777" w:rsidR="0097082D" w:rsidRDefault="009708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7FCF"/>
    <w:multiLevelType w:val="hybridMultilevel"/>
    <w:tmpl w:val="18E09D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449D"/>
    <w:multiLevelType w:val="hybridMultilevel"/>
    <w:tmpl w:val="FDB218D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76D0D"/>
    <w:multiLevelType w:val="hybridMultilevel"/>
    <w:tmpl w:val="D33C223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44FDD"/>
    <w:multiLevelType w:val="hybridMultilevel"/>
    <w:tmpl w:val="250C9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E56747"/>
    <w:multiLevelType w:val="hybridMultilevel"/>
    <w:tmpl w:val="A0B00A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42A24"/>
    <w:multiLevelType w:val="hybridMultilevel"/>
    <w:tmpl w:val="A8788DA4"/>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476A1"/>
    <w:multiLevelType w:val="hybridMultilevel"/>
    <w:tmpl w:val="4C640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217CC"/>
    <w:multiLevelType w:val="hybridMultilevel"/>
    <w:tmpl w:val="3F96E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57C12"/>
    <w:multiLevelType w:val="hybridMultilevel"/>
    <w:tmpl w:val="0CDA46E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D56DEF"/>
    <w:multiLevelType w:val="hybridMultilevel"/>
    <w:tmpl w:val="4F86528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D84F9B"/>
    <w:multiLevelType w:val="hybridMultilevel"/>
    <w:tmpl w:val="88B4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E244E"/>
    <w:multiLevelType w:val="hybridMultilevel"/>
    <w:tmpl w:val="EA6CCDF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FF54A8"/>
    <w:multiLevelType w:val="hybridMultilevel"/>
    <w:tmpl w:val="5F469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F3C1B"/>
    <w:multiLevelType w:val="hybridMultilevel"/>
    <w:tmpl w:val="342E5854"/>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9631FF"/>
    <w:multiLevelType w:val="hybridMultilevel"/>
    <w:tmpl w:val="768E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D07D8"/>
    <w:multiLevelType w:val="hybridMultilevel"/>
    <w:tmpl w:val="5102107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1E5567"/>
    <w:multiLevelType w:val="hybridMultilevel"/>
    <w:tmpl w:val="8D52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32BF2"/>
    <w:multiLevelType w:val="hybridMultilevel"/>
    <w:tmpl w:val="39086B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3E1D7D"/>
    <w:multiLevelType w:val="hybridMultilevel"/>
    <w:tmpl w:val="2CEA8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74302"/>
    <w:multiLevelType w:val="hybridMultilevel"/>
    <w:tmpl w:val="B39CFDC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6250E6"/>
    <w:multiLevelType w:val="hybridMultilevel"/>
    <w:tmpl w:val="276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076A42"/>
    <w:multiLevelType w:val="hybridMultilevel"/>
    <w:tmpl w:val="5F1AB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5D749E"/>
    <w:multiLevelType w:val="hybridMultilevel"/>
    <w:tmpl w:val="356E1BC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53C86"/>
    <w:multiLevelType w:val="hybridMultilevel"/>
    <w:tmpl w:val="4658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716738"/>
    <w:multiLevelType w:val="hybridMultilevel"/>
    <w:tmpl w:val="364EC4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A723BA"/>
    <w:multiLevelType w:val="hybridMultilevel"/>
    <w:tmpl w:val="831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E73F16"/>
    <w:multiLevelType w:val="hybridMultilevel"/>
    <w:tmpl w:val="DC6492E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6DA0942"/>
    <w:multiLevelType w:val="hybridMultilevel"/>
    <w:tmpl w:val="C59C782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461D8"/>
    <w:multiLevelType w:val="hybridMultilevel"/>
    <w:tmpl w:val="DAD4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0B042C"/>
    <w:multiLevelType w:val="hybridMultilevel"/>
    <w:tmpl w:val="727ECDB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8D7D4A"/>
    <w:multiLevelType w:val="hybridMultilevel"/>
    <w:tmpl w:val="BEF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8408D3"/>
    <w:multiLevelType w:val="hybridMultilevel"/>
    <w:tmpl w:val="70EEB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68331A"/>
    <w:multiLevelType w:val="hybridMultilevel"/>
    <w:tmpl w:val="51C6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896D59"/>
    <w:multiLevelType w:val="hybridMultilevel"/>
    <w:tmpl w:val="5E6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1239A8"/>
    <w:multiLevelType w:val="hybridMultilevel"/>
    <w:tmpl w:val="40DC8684"/>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6" w15:restartNumberingAfterBreak="0">
    <w:nsid w:val="41BF02D7"/>
    <w:multiLevelType w:val="hybridMultilevel"/>
    <w:tmpl w:val="639C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6157B0"/>
    <w:multiLevelType w:val="hybridMultilevel"/>
    <w:tmpl w:val="9DEE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C17B17"/>
    <w:multiLevelType w:val="hybridMultilevel"/>
    <w:tmpl w:val="D61CA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F3679F"/>
    <w:multiLevelType w:val="hybridMultilevel"/>
    <w:tmpl w:val="1ED2D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E14AF0"/>
    <w:multiLevelType w:val="hybridMultilevel"/>
    <w:tmpl w:val="1BAA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E41EC"/>
    <w:multiLevelType w:val="hybridMultilevel"/>
    <w:tmpl w:val="72D24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C35AD4"/>
    <w:multiLevelType w:val="hybridMultilevel"/>
    <w:tmpl w:val="48F8B6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F9D7A28"/>
    <w:multiLevelType w:val="hybridMultilevel"/>
    <w:tmpl w:val="70EEB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C13994"/>
    <w:multiLevelType w:val="hybridMultilevel"/>
    <w:tmpl w:val="5932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600A57"/>
    <w:multiLevelType w:val="hybridMultilevel"/>
    <w:tmpl w:val="CB122F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BE3743"/>
    <w:multiLevelType w:val="hybridMultilevel"/>
    <w:tmpl w:val="AD02AC14"/>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952131"/>
    <w:multiLevelType w:val="hybridMultilevel"/>
    <w:tmpl w:val="32C0424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5B0103E"/>
    <w:multiLevelType w:val="hybridMultilevel"/>
    <w:tmpl w:val="B3928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CF334A"/>
    <w:multiLevelType w:val="hybridMultilevel"/>
    <w:tmpl w:val="831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FE7192"/>
    <w:multiLevelType w:val="hybridMultilevel"/>
    <w:tmpl w:val="9EE8C5AA"/>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3B252E"/>
    <w:multiLevelType w:val="hybridMultilevel"/>
    <w:tmpl w:val="6590B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4E0F56"/>
    <w:multiLevelType w:val="hybridMultilevel"/>
    <w:tmpl w:val="F0BC25B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EB75DD"/>
    <w:multiLevelType w:val="hybridMultilevel"/>
    <w:tmpl w:val="E2CEB4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B300E5"/>
    <w:multiLevelType w:val="hybridMultilevel"/>
    <w:tmpl w:val="0E32CE98"/>
    <w:lvl w:ilvl="0" w:tplc="F4805F92">
      <w:start w:val="1"/>
      <w:numFmt w:val="bullet"/>
      <w:lvlText w:val="-"/>
      <w:lvlJc w:val="left"/>
      <w:pPr>
        <w:ind w:left="1080" w:hanging="360"/>
      </w:pPr>
      <w:rPr>
        <w:rFonts w:ascii="Walbaum Text" w:hAnsi="Walbaum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095A1B"/>
    <w:multiLevelType w:val="hybridMultilevel"/>
    <w:tmpl w:val="2B98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4E6C00"/>
    <w:multiLevelType w:val="hybridMultilevel"/>
    <w:tmpl w:val="0B0C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B56ABB"/>
    <w:multiLevelType w:val="hybridMultilevel"/>
    <w:tmpl w:val="9AA8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250E5E"/>
    <w:multiLevelType w:val="hybridMultilevel"/>
    <w:tmpl w:val="CB50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5F33E1"/>
    <w:multiLevelType w:val="hybridMultilevel"/>
    <w:tmpl w:val="007AA0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32630B"/>
    <w:multiLevelType w:val="hybridMultilevel"/>
    <w:tmpl w:val="E8C8F78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280CF1"/>
    <w:multiLevelType w:val="hybridMultilevel"/>
    <w:tmpl w:val="5A2CB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886FA8"/>
    <w:multiLevelType w:val="hybridMultilevel"/>
    <w:tmpl w:val="7ED0837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EB7979"/>
    <w:multiLevelType w:val="hybridMultilevel"/>
    <w:tmpl w:val="B81222F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561AFF"/>
    <w:multiLevelType w:val="hybridMultilevel"/>
    <w:tmpl w:val="C88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B64EA8"/>
    <w:multiLevelType w:val="hybridMultilevel"/>
    <w:tmpl w:val="8910ACE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07434D"/>
    <w:multiLevelType w:val="hybridMultilevel"/>
    <w:tmpl w:val="2C08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386ABE"/>
    <w:multiLevelType w:val="hybridMultilevel"/>
    <w:tmpl w:val="77B26C9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69B7AE8"/>
    <w:multiLevelType w:val="hybridMultilevel"/>
    <w:tmpl w:val="DE8A10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7A839EC"/>
    <w:multiLevelType w:val="hybridMultilevel"/>
    <w:tmpl w:val="080E6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9557D30"/>
    <w:multiLevelType w:val="hybridMultilevel"/>
    <w:tmpl w:val="23B8A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9F2AF6"/>
    <w:multiLevelType w:val="hybridMultilevel"/>
    <w:tmpl w:val="B7CA6F8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E51DF7"/>
    <w:multiLevelType w:val="multilevel"/>
    <w:tmpl w:val="6E3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0722B7"/>
    <w:multiLevelType w:val="hybridMultilevel"/>
    <w:tmpl w:val="E550BCF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7"/>
  </w:num>
  <w:num w:numId="2">
    <w:abstractNumId w:val="34"/>
  </w:num>
  <w:num w:numId="3">
    <w:abstractNumId w:val="33"/>
  </w:num>
  <w:num w:numId="4">
    <w:abstractNumId w:val="66"/>
  </w:num>
  <w:num w:numId="5">
    <w:abstractNumId w:val="36"/>
  </w:num>
  <w:num w:numId="6">
    <w:abstractNumId w:val="31"/>
  </w:num>
  <w:num w:numId="7">
    <w:abstractNumId w:val="11"/>
  </w:num>
  <w:num w:numId="8">
    <w:abstractNumId w:val="56"/>
  </w:num>
  <w:num w:numId="9">
    <w:abstractNumId w:val="15"/>
  </w:num>
  <w:num w:numId="10">
    <w:abstractNumId w:val="24"/>
  </w:num>
  <w:num w:numId="11">
    <w:abstractNumId w:val="29"/>
  </w:num>
  <w:num w:numId="12">
    <w:abstractNumId w:val="58"/>
  </w:num>
  <w:num w:numId="13">
    <w:abstractNumId w:val="72"/>
  </w:num>
  <w:num w:numId="14">
    <w:abstractNumId w:val="3"/>
  </w:num>
  <w:num w:numId="15">
    <w:abstractNumId w:val="4"/>
  </w:num>
  <w:num w:numId="16">
    <w:abstractNumId w:val="26"/>
  </w:num>
  <w:num w:numId="17">
    <w:abstractNumId w:val="48"/>
  </w:num>
  <w:num w:numId="18">
    <w:abstractNumId w:val="61"/>
  </w:num>
  <w:num w:numId="19">
    <w:abstractNumId w:val="51"/>
  </w:num>
  <w:num w:numId="20">
    <w:abstractNumId w:val="69"/>
  </w:num>
  <w:num w:numId="21">
    <w:abstractNumId w:val="43"/>
  </w:num>
  <w:num w:numId="22">
    <w:abstractNumId w:val="70"/>
  </w:num>
  <w:num w:numId="23">
    <w:abstractNumId w:val="8"/>
  </w:num>
  <w:num w:numId="24">
    <w:abstractNumId w:val="32"/>
  </w:num>
  <w:num w:numId="25">
    <w:abstractNumId w:val="7"/>
  </w:num>
  <w:num w:numId="26">
    <w:abstractNumId w:val="21"/>
  </w:num>
  <w:num w:numId="27">
    <w:abstractNumId w:val="16"/>
  </w:num>
  <w:num w:numId="28">
    <w:abstractNumId w:val="52"/>
  </w:num>
  <w:num w:numId="29">
    <w:abstractNumId w:val="41"/>
  </w:num>
  <w:num w:numId="30">
    <w:abstractNumId w:val="6"/>
  </w:num>
  <w:num w:numId="31">
    <w:abstractNumId w:val="42"/>
  </w:num>
  <w:num w:numId="32">
    <w:abstractNumId w:val="68"/>
  </w:num>
  <w:num w:numId="33">
    <w:abstractNumId w:val="30"/>
  </w:num>
  <w:num w:numId="34">
    <w:abstractNumId w:val="9"/>
  </w:num>
  <w:num w:numId="35">
    <w:abstractNumId w:val="71"/>
  </w:num>
  <w:num w:numId="36">
    <w:abstractNumId w:val="73"/>
  </w:num>
  <w:num w:numId="37">
    <w:abstractNumId w:val="27"/>
  </w:num>
  <w:num w:numId="38">
    <w:abstractNumId w:val="12"/>
  </w:num>
  <w:num w:numId="39">
    <w:abstractNumId w:val="46"/>
  </w:num>
  <w:num w:numId="40">
    <w:abstractNumId w:val="13"/>
  </w:num>
  <w:num w:numId="41">
    <w:abstractNumId w:val="25"/>
  </w:num>
  <w:num w:numId="42">
    <w:abstractNumId w:val="49"/>
  </w:num>
  <w:num w:numId="43">
    <w:abstractNumId w:val="37"/>
  </w:num>
  <w:num w:numId="44">
    <w:abstractNumId w:val="28"/>
  </w:num>
  <w:num w:numId="45">
    <w:abstractNumId w:val="65"/>
  </w:num>
  <w:num w:numId="46">
    <w:abstractNumId w:val="5"/>
  </w:num>
  <w:num w:numId="47">
    <w:abstractNumId w:val="38"/>
  </w:num>
  <w:num w:numId="48">
    <w:abstractNumId w:val="53"/>
  </w:num>
  <w:num w:numId="49">
    <w:abstractNumId w:val="1"/>
  </w:num>
  <w:num w:numId="50">
    <w:abstractNumId w:val="45"/>
  </w:num>
  <w:num w:numId="51">
    <w:abstractNumId w:val="63"/>
  </w:num>
  <w:num w:numId="52">
    <w:abstractNumId w:val="0"/>
  </w:num>
  <w:num w:numId="53">
    <w:abstractNumId w:val="39"/>
  </w:num>
  <w:num w:numId="54">
    <w:abstractNumId w:val="59"/>
  </w:num>
  <w:num w:numId="55">
    <w:abstractNumId w:val="23"/>
  </w:num>
  <w:num w:numId="56">
    <w:abstractNumId w:val="10"/>
  </w:num>
  <w:num w:numId="57">
    <w:abstractNumId w:val="20"/>
  </w:num>
  <w:num w:numId="58">
    <w:abstractNumId w:val="60"/>
  </w:num>
  <w:num w:numId="59">
    <w:abstractNumId w:val="47"/>
  </w:num>
  <w:num w:numId="60">
    <w:abstractNumId w:val="50"/>
  </w:num>
  <w:num w:numId="61">
    <w:abstractNumId w:val="14"/>
  </w:num>
  <w:num w:numId="62">
    <w:abstractNumId w:val="62"/>
  </w:num>
  <w:num w:numId="63">
    <w:abstractNumId w:val="19"/>
  </w:num>
  <w:num w:numId="64">
    <w:abstractNumId w:val="67"/>
  </w:num>
  <w:num w:numId="65">
    <w:abstractNumId w:val="18"/>
  </w:num>
  <w:num w:numId="66">
    <w:abstractNumId w:val="55"/>
  </w:num>
  <w:num w:numId="67">
    <w:abstractNumId w:val="22"/>
  </w:num>
  <w:num w:numId="68">
    <w:abstractNumId w:val="64"/>
  </w:num>
  <w:num w:numId="69">
    <w:abstractNumId w:val="2"/>
  </w:num>
  <w:num w:numId="70">
    <w:abstractNumId w:val="35"/>
  </w:num>
  <w:num w:numId="71">
    <w:abstractNumId w:val="54"/>
  </w:num>
  <w:num w:numId="72">
    <w:abstractNumId w:val="40"/>
  </w:num>
  <w:num w:numId="73">
    <w:abstractNumId w:val="44"/>
  </w:num>
  <w:num w:numId="74">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07"/>
    <w:rsid w:val="00031820"/>
    <w:rsid w:val="00033FA0"/>
    <w:rsid w:val="00035DE7"/>
    <w:rsid w:val="00036D0F"/>
    <w:rsid w:val="0004275C"/>
    <w:rsid w:val="00050B49"/>
    <w:rsid w:val="0005773F"/>
    <w:rsid w:val="00074961"/>
    <w:rsid w:val="00075848"/>
    <w:rsid w:val="00077E02"/>
    <w:rsid w:val="00086D6D"/>
    <w:rsid w:val="00091223"/>
    <w:rsid w:val="00093086"/>
    <w:rsid w:val="000952D2"/>
    <w:rsid w:val="000A0BB1"/>
    <w:rsid w:val="000A55A5"/>
    <w:rsid w:val="000B0AEF"/>
    <w:rsid w:val="000B5D69"/>
    <w:rsid w:val="000C0FC0"/>
    <w:rsid w:val="000D441C"/>
    <w:rsid w:val="000E1A4D"/>
    <w:rsid w:val="000E1F07"/>
    <w:rsid w:val="000E2D88"/>
    <w:rsid w:val="000E376F"/>
    <w:rsid w:val="000E53C4"/>
    <w:rsid w:val="001067B6"/>
    <w:rsid w:val="00106F69"/>
    <w:rsid w:val="00114D1A"/>
    <w:rsid w:val="001338AB"/>
    <w:rsid w:val="00142D32"/>
    <w:rsid w:val="00143089"/>
    <w:rsid w:val="0016521C"/>
    <w:rsid w:val="001652FC"/>
    <w:rsid w:val="00176197"/>
    <w:rsid w:val="001803D8"/>
    <w:rsid w:val="001814AF"/>
    <w:rsid w:val="00185A63"/>
    <w:rsid w:val="001A159E"/>
    <w:rsid w:val="001A69A3"/>
    <w:rsid w:val="001D066A"/>
    <w:rsid w:val="001E00EB"/>
    <w:rsid w:val="001F03C8"/>
    <w:rsid w:val="001F1531"/>
    <w:rsid w:val="001F634E"/>
    <w:rsid w:val="001F6AF8"/>
    <w:rsid w:val="001F6D3C"/>
    <w:rsid w:val="00201F90"/>
    <w:rsid w:val="00213168"/>
    <w:rsid w:val="00213955"/>
    <w:rsid w:val="00214F6A"/>
    <w:rsid w:val="00222418"/>
    <w:rsid w:val="002259B7"/>
    <w:rsid w:val="002307E4"/>
    <w:rsid w:val="002630BC"/>
    <w:rsid w:val="00265341"/>
    <w:rsid w:val="0027013F"/>
    <w:rsid w:val="00275F47"/>
    <w:rsid w:val="00291F0C"/>
    <w:rsid w:val="002A0893"/>
    <w:rsid w:val="002A791F"/>
    <w:rsid w:val="002B30DE"/>
    <w:rsid w:val="002B6BC8"/>
    <w:rsid w:val="002B7A52"/>
    <w:rsid w:val="002C03F7"/>
    <w:rsid w:val="002C0743"/>
    <w:rsid w:val="002D0002"/>
    <w:rsid w:val="002D0838"/>
    <w:rsid w:val="00301D0E"/>
    <w:rsid w:val="00306328"/>
    <w:rsid w:val="003119E8"/>
    <w:rsid w:val="00320124"/>
    <w:rsid w:val="00323C33"/>
    <w:rsid w:val="00326975"/>
    <w:rsid w:val="00327C7E"/>
    <w:rsid w:val="00332971"/>
    <w:rsid w:val="00356BE4"/>
    <w:rsid w:val="00361609"/>
    <w:rsid w:val="003653A1"/>
    <w:rsid w:val="00391C0D"/>
    <w:rsid w:val="003A4FCD"/>
    <w:rsid w:val="003C0D38"/>
    <w:rsid w:val="003D1974"/>
    <w:rsid w:val="003E6B1F"/>
    <w:rsid w:val="003F0EDB"/>
    <w:rsid w:val="003F5B12"/>
    <w:rsid w:val="004205B7"/>
    <w:rsid w:val="004317F3"/>
    <w:rsid w:val="00440E77"/>
    <w:rsid w:val="00441194"/>
    <w:rsid w:val="00441C7F"/>
    <w:rsid w:val="00445865"/>
    <w:rsid w:val="00454652"/>
    <w:rsid w:val="004605B3"/>
    <w:rsid w:val="00461664"/>
    <w:rsid w:val="00463CEA"/>
    <w:rsid w:val="004643DE"/>
    <w:rsid w:val="00466C4B"/>
    <w:rsid w:val="00470549"/>
    <w:rsid w:val="0047297F"/>
    <w:rsid w:val="00494F81"/>
    <w:rsid w:val="00495F3C"/>
    <w:rsid w:val="004A7575"/>
    <w:rsid w:val="004B4F2A"/>
    <w:rsid w:val="004C0949"/>
    <w:rsid w:val="004C2A10"/>
    <w:rsid w:val="004C3456"/>
    <w:rsid w:val="004D59CD"/>
    <w:rsid w:val="004E7F44"/>
    <w:rsid w:val="004F1073"/>
    <w:rsid w:val="00506E21"/>
    <w:rsid w:val="00511223"/>
    <w:rsid w:val="0051570F"/>
    <w:rsid w:val="0052131B"/>
    <w:rsid w:val="0052514E"/>
    <w:rsid w:val="005305C2"/>
    <w:rsid w:val="005411FF"/>
    <w:rsid w:val="00543C67"/>
    <w:rsid w:val="0055378A"/>
    <w:rsid w:val="0056566E"/>
    <w:rsid w:val="00567BF0"/>
    <w:rsid w:val="005736E7"/>
    <w:rsid w:val="00586CD6"/>
    <w:rsid w:val="00591D20"/>
    <w:rsid w:val="005947EA"/>
    <w:rsid w:val="0059643E"/>
    <w:rsid w:val="005A29A7"/>
    <w:rsid w:val="005A44BE"/>
    <w:rsid w:val="005B462F"/>
    <w:rsid w:val="005C6160"/>
    <w:rsid w:val="005C6ABE"/>
    <w:rsid w:val="005D4F91"/>
    <w:rsid w:val="005D6A63"/>
    <w:rsid w:val="005E6A57"/>
    <w:rsid w:val="0060372A"/>
    <w:rsid w:val="00610407"/>
    <w:rsid w:val="006141EC"/>
    <w:rsid w:val="00615EEA"/>
    <w:rsid w:val="00624CB3"/>
    <w:rsid w:val="0063737E"/>
    <w:rsid w:val="0064263C"/>
    <w:rsid w:val="00647C8A"/>
    <w:rsid w:val="00650EAA"/>
    <w:rsid w:val="00655EB6"/>
    <w:rsid w:val="006674BA"/>
    <w:rsid w:val="00684814"/>
    <w:rsid w:val="00686A7C"/>
    <w:rsid w:val="00687570"/>
    <w:rsid w:val="00690100"/>
    <w:rsid w:val="006A3613"/>
    <w:rsid w:val="006A7D82"/>
    <w:rsid w:val="006B47B5"/>
    <w:rsid w:val="006C663F"/>
    <w:rsid w:val="006F16A3"/>
    <w:rsid w:val="006F3240"/>
    <w:rsid w:val="006F4A07"/>
    <w:rsid w:val="006F558F"/>
    <w:rsid w:val="0070416F"/>
    <w:rsid w:val="00711D0C"/>
    <w:rsid w:val="007179E7"/>
    <w:rsid w:val="007235E8"/>
    <w:rsid w:val="00723CAA"/>
    <w:rsid w:val="00725E18"/>
    <w:rsid w:val="00725F71"/>
    <w:rsid w:val="00735A4B"/>
    <w:rsid w:val="00745400"/>
    <w:rsid w:val="00763A84"/>
    <w:rsid w:val="00765134"/>
    <w:rsid w:val="00766DA9"/>
    <w:rsid w:val="007816D7"/>
    <w:rsid w:val="007822E1"/>
    <w:rsid w:val="00797794"/>
    <w:rsid w:val="007A7A61"/>
    <w:rsid w:val="007B2713"/>
    <w:rsid w:val="007C570D"/>
    <w:rsid w:val="007C7336"/>
    <w:rsid w:val="007D35C7"/>
    <w:rsid w:val="007E5DEB"/>
    <w:rsid w:val="007E6B33"/>
    <w:rsid w:val="007E6CC7"/>
    <w:rsid w:val="007F1E59"/>
    <w:rsid w:val="00800A8A"/>
    <w:rsid w:val="00815E3C"/>
    <w:rsid w:val="008211FC"/>
    <w:rsid w:val="008217BD"/>
    <w:rsid w:val="00835678"/>
    <w:rsid w:val="00850B91"/>
    <w:rsid w:val="00852F34"/>
    <w:rsid w:val="00863680"/>
    <w:rsid w:val="008927EA"/>
    <w:rsid w:val="008973F1"/>
    <w:rsid w:val="008A3276"/>
    <w:rsid w:val="008B3849"/>
    <w:rsid w:val="008C6C4F"/>
    <w:rsid w:val="008C7A14"/>
    <w:rsid w:val="008D370F"/>
    <w:rsid w:val="008D4FA5"/>
    <w:rsid w:val="008E285A"/>
    <w:rsid w:val="008E5CDD"/>
    <w:rsid w:val="0091634E"/>
    <w:rsid w:val="00916845"/>
    <w:rsid w:val="00950411"/>
    <w:rsid w:val="0097082D"/>
    <w:rsid w:val="009A2051"/>
    <w:rsid w:val="009A284C"/>
    <w:rsid w:val="009B115F"/>
    <w:rsid w:val="009B2F71"/>
    <w:rsid w:val="009B4F62"/>
    <w:rsid w:val="009B5C6A"/>
    <w:rsid w:val="009C7C21"/>
    <w:rsid w:val="009D1FC5"/>
    <w:rsid w:val="009D2357"/>
    <w:rsid w:val="009D25E0"/>
    <w:rsid w:val="009D67AF"/>
    <w:rsid w:val="009E3E41"/>
    <w:rsid w:val="009F2090"/>
    <w:rsid w:val="00A06420"/>
    <w:rsid w:val="00A10A1D"/>
    <w:rsid w:val="00A12B1A"/>
    <w:rsid w:val="00A14E20"/>
    <w:rsid w:val="00A25F15"/>
    <w:rsid w:val="00A31C8B"/>
    <w:rsid w:val="00A537D9"/>
    <w:rsid w:val="00A61D7A"/>
    <w:rsid w:val="00A71EEC"/>
    <w:rsid w:val="00A7386C"/>
    <w:rsid w:val="00A90258"/>
    <w:rsid w:val="00A96058"/>
    <w:rsid w:val="00AB6E8A"/>
    <w:rsid w:val="00AC0660"/>
    <w:rsid w:val="00AC17A7"/>
    <w:rsid w:val="00AC735A"/>
    <w:rsid w:val="00AD1A28"/>
    <w:rsid w:val="00AD3901"/>
    <w:rsid w:val="00AE211F"/>
    <w:rsid w:val="00AE298F"/>
    <w:rsid w:val="00AF78AD"/>
    <w:rsid w:val="00B13915"/>
    <w:rsid w:val="00B37643"/>
    <w:rsid w:val="00B4108B"/>
    <w:rsid w:val="00B506D1"/>
    <w:rsid w:val="00B55576"/>
    <w:rsid w:val="00B629B3"/>
    <w:rsid w:val="00B64229"/>
    <w:rsid w:val="00B649B8"/>
    <w:rsid w:val="00B6582A"/>
    <w:rsid w:val="00B66DE1"/>
    <w:rsid w:val="00B672BD"/>
    <w:rsid w:val="00B67445"/>
    <w:rsid w:val="00B70560"/>
    <w:rsid w:val="00B763A4"/>
    <w:rsid w:val="00B76BE2"/>
    <w:rsid w:val="00B82933"/>
    <w:rsid w:val="00B8351F"/>
    <w:rsid w:val="00B8720D"/>
    <w:rsid w:val="00B87A93"/>
    <w:rsid w:val="00B92214"/>
    <w:rsid w:val="00BC1EE9"/>
    <w:rsid w:val="00BC3AFD"/>
    <w:rsid w:val="00BC539E"/>
    <w:rsid w:val="00BC6EA5"/>
    <w:rsid w:val="00BD05EE"/>
    <w:rsid w:val="00BD1007"/>
    <w:rsid w:val="00BE2FDB"/>
    <w:rsid w:val="00BE4583"/>
    <w:rsid w:val="00BF157C"/>
    <w:rsid w:val="00BF3E5D"/>
    <w:rsid w:val="00BF64A4"/>
    <w:rsid w:val="00BF75FC"/>
    <w:rsid w:val="00C00A7F"/>
    <w:rsid w:val="00C068EE"/>
    <w:rsid w:val="00C15993"/>
    <w:rsid w:val="00C20606"/>
    <w:rsid w:val="00C23D1B"/>
    <w:rsid w:val="00C24BDC"/>
    <w:rsid w:val="00C30511"/>
    <w:rsid w:val="00C32685"/>
    <w:rsid w:val="00C43263"/>
    <w:rsid w:val="00C654B2"/>
    <w:rsid w:val="00C767A3"/>
    <w:rsid w:val="00C8143D"/>
    <w:rsid w:val="00CC11CE"/>
    <w:rsid w:val="00CC4939"/>
    <w:rsid w:val="00CC7465"/>
    <w:rsid w:val="00CD0697"/>
    <w:rsid w:val="00CD611C"/>
    <w:rsid w:val="00CD6D58"/>
    <w:rsid w:val="00CF66B9"/>
    <w:rsid w:val="00D16117"/>
    <w:rsid w:val="00D22E43"/>
    <w:rsid w:val="00D30CF1"/>
    <w:rsid w:val="00D34CC4"/>
    <w:rsid w:val="00D57286"/>
    <w:rsid w:val="00D670EF"/>
    <w:rsid w:val="00D7661A"/>
    <w:rsid w:val="00D946FF"/>
    <w:rsid w:val="00DA5A78"/>
    <w:rsid w:val="00DC0D5C"/>
    <w:rsid w:val="00DC2150"/>
    <w:rsid w:val="00DE2E7E"/>
    <w:rsid w:val="00E10F75"/>
    <w:rsid w:val="00E51F1B"/>
    <w:rsid w:val="00E551FC"/>
    <w:rsid w:val="00E67E6E"/>
    <w:rsid w:val="00E72020"/>
    <w:rsid w:val="00E76694"/>
    <w:rsid w:val="00E76949"/>
    <w:rsid w:val="00E77146"/>
    <w:rsid w:val="00E86DEE"/>
    <w:rsid w:val="00E934B3"/>
    <w:rsid w:val="00EA49A5"/>
    <w:rsid w:val="00EA55C4"/>
    <w:rsid w:val="00ED299B"/>
    <w:rsid w:val="00ED3E86"/>
    <w:rsid w:val="00EE4F7A"/>
    <w:rsid w:val="00EF1ED6"/>
    <w:rsid w:val="00EF40CE"/>
    <w:rsid w:val="00F02382"/>
    <w:rsid w:val="00F07F58"/>
    <w:rsid w:val="00F15EE9"/>
    <w:rsid w:val="00F17C63"/>
    <w:rsid w:val="00F2781D"/>
    <w:rsid w:val="00F34C2E"/>
    <w:rsid w:val="00F34E39"/>
    <w:rsid w:val="00F3664D"/>
    <w:rsid w:val="00F401E9"/>
    <w:rsid w:val="00F4108D"/>
    <w:rsid w:val="00F4186E"/>
    <w:rsid w:val="00F50F4B"/>
    <w:rsid w:val="00F53668"/>
    <w:rsid w:val="00F541D6"/>
    <w:rsid w:val="00F6666E"/>
    <w:rsid w:val="00F77EEF"/>
    <w:rsid w:val="00F80918"/>
    <w:rsid w:val="00F82DF7"/>
    <w:rsid w:val="00F92634"/>
    <w:rsid w:val="00FA0992"/>
    <w:rsid w:val="00FA1631"/>
    <w:rsid w:val="00FA1C6B"/>
    <w:rsid w:val="00FE23F8"/>
    <w:rsid w:val="00FF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9FE59"/>
  <w15:chartTrackingRefBased/>
  <w15:docId w15:val="{34CF1132-2F3E-4B65-B038-C0981AD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70D"/>
    <w:rPr>
      <w:rFonts w:ascii="Glasgow" w:hAnsi="Glasgow"/>
      <w:sz w:val="22"/>
      <w:lang w:eastAsia="en-US"/>
    </w:rPr>
  </w:style>
  <w:style w:type="paragraph" w:styleId="Heading1">
    <w:name w:val="heading 1"/>
    <w:basedOn w:val="Normal"/>
    <w:next w:val="Normal"/>
    <w:link w:val="Heading1Char"/>
    <w:qFormat/>
    <w:pPr>
      <w:keepNext/>
      <w:jc w:val="center"/>
      <w:outlineLvl w:val="0"/>
    </w:pPr>
    <w:rPr>
      <w:rFonts w:ascii="Arial" w:hAnsi="Arial"/>
      <w:b/>
      <w:sz w:val="28"/>
    </w:rPr>
  </w:style>
  <w:style w:type="paragraph" w:styleId="Heading2">
    <w:name w:val="heading 2"/>
    <w:basedOn w:val="Normal"/>
    <w:next w:val="Normal"/>
    <w:link w:val="Heading2Char"/>
    <w:qFormat/>
    <w:pPr>
      <w:keepNext/>
      <w:widowControl w:val="0"/>
      <w:outlineLvl w:val="1"/>
    </w:pPr>
    <w:rPr>
      <w:rFonts w:ascii="Arial" w:hAnsi="Arial"/>
      <w:b/>
      <w:snapToGrid w:val="0"/>
      <w:color w:val="000000"/>
      <w:sz w:val="18"/>
    </w:rPr>
  </w:style>
  <w:style w:type="paragraph" w:styleId="Heading3">
    <w:name w:val="heading 3"/>
    <w:basedOn w:val="Normal"/>
    <w:next w:val="Normal"/>
    <w:qFormat/>
    <w:pPr>
      <w:keepNext/>
      <w:widowControl w:val="0"/>
      <w:jc w:val="center"/>
      <w:outlineLvl w:val="2"/>
    </w:pPr>
    <w:rPr>
      <w:rFonts w:ascii="Arial" w:hAnsi="Arial"/>
      <w:snapToGrid w:val="0"/>
      <w:color w:val="000000"/>
      <w:sz w:val="24"/>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Britannic Bold" w:hAnsi="Britannic Bold"/>
      <w:sz w:val="24"/>
    </w:rPr>
  </w:style>
  <w:style w:type="paragraph" w:styleId="Heading6">
    <w:name w:val="heading 6"/>
    <w:basedOn w:val="Normal"/>
    <w:next w:val="Normal"/>
    <w:qFormat/>
    <w:pPr>
      <w:keepNext/>
      <w:jc w:val="center"/>
      <w:outlineLvl w:val="5"/>
    </w:pPr>
    <w:rPr>
      <w:rFonts w:ascii="Arial" w:hAnsi="Arial"/>
      <w:b/>
      <w:sz w:val="20"/>
    </w:rPr>
  </w:style>
  <w:style w:type="paragraph" w:styleId="Heading7">
    <w:name w:val="heading 7"/>
    <w:basedOn w:val="Normal"/>
    <w:next w:val="Normal"/>
    <w:qFormat/>
    <w:pPr>
      <w:keepNext/>
      <w:outlineLvl w:val="6"/>
    </w:pPr>
    <w:rPr>
      <w:rFonts w:ascii="Britannic Bold" w:hAnsi="Britannic Bold"/>
      <w:i/>
      <w:sz w:val="24"/>
    </w:rPr>
  </w:style>
  <w:style w:type="paragraph" w:styleId="Heading8">
    <w:name w:val="heading 8"/>
    <w:basedOn w:val="Normal"/>
    <w:next w:val="Normal"/>
    <w:qFormat/>
    <w:pPr>
      <w:keepNext/>
      <w:ind w:firstLine="720"/>
      <w:outlineLvl w:val="7"/>
    </w:pPr>
    <w:rPr>
      <w:rFonts w:ascii="Arial Rounded MT Bold" w:hAnsi="Arial Rounded MT Bold"/>
      <w:b/>
      <w:sz w:val="24"/>
    </w:rPr>
  </w:style>
  <w:style w:type="paragraph" w:styleId="Heading9">
    <w:name w:val="heading 9"/>
    <w:basedOn w:val="Normal"/>
    <w:next w:val="Normal"/>
    <w:qFormat/>
    <w:pPr>
      <w:keepNext/>
      <w:widowControl w:val="0"/>
      <w:spacing w:line="240" w:lineRule="exact"/>
      <w:jc w:val="center"/>
      <w:outlineLvl w:val="8"/>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spacing w:line="240" w:lineRule="exact"/>
    </w:pPr>
    <w:rPr>
      <w:rFonts w:ascii="Arial" w:hAnsi="Arial"/>
      <w:snapToGrid w:val="0"/>
      <w:color w:val="000000"/>
    </w:rPr>
  </w:style>
  <w:style w:type="paragraph" w:styleId="BodyText2">
    <w:name w:val="Body Text 2"/>
    <w:basedOn w:val="Normal"/>
    <w:pPr>
      <w:jc w:val="center"/>
    </w:pPr>
    <w:rPr>
      <w:rFonts w:ascii="Arial" w:hAnsi="Arial"/>
      <w:b/>
      <w:sz w:val="18"/>
    </w:rPr>
  </w:style>
  <w:style w:type="paragraph" w:styleId="Header">
    <w:name w:val="header"/>
    <w:basedOn w:val="Normal"/>
    <w:link w:val="HeaderChar"/>
    <w:pPr>
      <w:tabs>
        <w:tab w:val="center" w:pos="4153"/>
        <w:tab w:val="right" w:pos="8306"/>
      </w:tabs>
    </w:pPr>
    <w:rPr>
      <w:rFonts w:ascii="Times New Roman" w:hAnsi="Times New Roman"/>
      <w:sz w:val="20"/>
    </w:rPr>
  </w:style>
  <w:style w:type="paragraph" w:styleId="BodyText">
    <w:name w:val="Body Text"/>
    <w:basedOn w:val="Normal"/>
    <w:pPr>
      <w:widowControl w:val="0"/>
      <w:jc w:val="center"/>
    </w:pPr>
    <w:rPr>
      <w:rFonts w:ascii="Arial" w:hAnsi="Arial"/>
      <w:snapToGrid w:val="0"/>
      <w:color w:val="000000"/>
      <w:sz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176"/>
        <w:tab w:val="left" w:pos="7371"/>
      </w:tabs>
      <w:ind w:left="176" w:hanging="176"/>
    </w:pPr>
    <w:rPr>
      <w:rFonts w:ascii="Arial" w:hAnsi="Arial"/>
      <w:sz w:val="20"/>
    </w:rPr>
  </w:style>
  <w:style w:type="paragraph" w:styleId="BodyTextIndent2">
    <w:name w:val="Body Text Indent 2"/>
    <w:basedOn w:val="Normal"/>
    <w:pPr>
      <w:tabs>
        <w:tab w:val="left" w:pos="7371"/>
      </w:tabs>
      <w:ind w:left="34"/>
    </w:pPr>
    <w:rPr>
      <w:rFonts w:ascii="Arial" w:hAnsi="Arial"/>
      <w:sz w:val="20"/>
    </w:rPr>
  </w:style>
  <w:style w:type="table" w:styleId="TableGrid">
    <w:name w:val="Table Grid"/>
    <w:basedOn w:val="TableNormal"/>
    <w:rsid w:val="008C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1EE9"/>
    <w:rPr>
      <w:rFonts w:ascii="Tahoma" w:hAnsi="Tahoma" w:cs="Tahoma"/>
      <w:sz w:val="16"/>
      <w:szCs w:val="16"/>
    </w:rPr>
  </w:style>
  <w:style w:type="character" w:styleId="Hyperlink">
    <w:name w:val="Hyperlink"/>
    <w:uiPriority w:val="99"/>
    <w:unhideWhenUsed/>
    <w:rsid w:val="007B2713"/>
    <w:rPr>
      <w:color w:val="0000FF"/>
      <w:u w:val="single"/>
    </w:rPr>
  </w:style>
  <w:style w:type="paragraph" w:styleId="NormalWeb">
    <w:name w:val="Normal (Web)"/>
    <w:basedOn w:val="Normal"/>
    <w:uiPriority w:val="99"/>
    <w:unhideWhenUsed/>
    <w:rsid w:val="007A7A61"/>
    <w:pPr>
      <w:spacing w:before="100" w:beforeAutospacing="1" w:after="100" w:afterAutospacing="1"/>
    </w:pPr>
    <w:rPr>
      <w:rFonts w:ascii="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E76694"/>
    <w:rPr>
      <w:color w:val="605E5C"/>
      <w:shd w:val="clear" w:color="auto" w:fill="E1DFDD"/>
    </w:rPr>
  </w:style>
  <w:style w:type="character" w:styleId="CommentReference">
    <w:name w:val="annotation reference"/>
    <w:basedOn w:val="DefaultParagraphFont"/>
    <w:rsid w:val="007E6CC7"/>
    <w:rPr>
      <w:sz w:val="16"/>
      <w:szCs w:val="16"/>
    </w:rPr>
  </w:style>
  <w:style w:type="paragraph" w:styleId="CommentText">
    <w:name w:val="annotation text"/>
    <w:basedOn w:val="Normal"/>
    <w:link w:val="CommentTextChar"/>
    <w:rsid w:val="007E6CC7"/>
    <w:rPr>
      <w:sz w:val="20"/>
    </w:rPr>
  </w:style>
  <w:style w:type="character" w:customStyle="1" w:styleId="CommentTextChar">
    <w:name w:val="Comment Text Char"/>
    <w:basedOn w:val="DefaultParagraphFont"/>
    <w:link w:val="CommentText"/>
    <w:rsid w:val="007E6CC7"/>
    <w:rPr>
      <w:rFonts w:ascii="Glasgow" w:hAnsi="Glasgow"/>
      <w:lang w:eastAsia="en-US"/>
    </w:rPr>
  </w:style>
  <w:style w:type="paragraph" w:styleId="CommentSubject">
    <w:name w:val="annotation subject"/>
    <w:basedOn w:val="CommentText"/>
    <w:next w:val="CommentText"/>
    <w:link w:val="CommentSubjectChar"/>
    <w:rsid w:val="007E6CC7"/>
    <w:rPr>
      <w:b/>
      <w:bCs/>
    </w:rPr>
  </w:style>
  <w:style w:type="character" w:customStyle="1" w:styleId="CommentSubjectChar">
    <w:name w:val="Comment Subject Char"/>
    <w:basedOn w:val="CommentTextChar"/>
    <w:link w:val="CommentSubject"/>
    <w:rsid w:val="007E6CC7"/>
    <w:rPr>
      <w:rFonts w:ascii="Glasgow" w:hAnsi="Glasgow"/>
      <w:b/>
      <w:bCs/>
      <w:lang w:eastAsia="en-US"/>
    </w:rPr>
  </w:style>
  <w:style w:type="paragraph" w:styleId="ListParagraph">
    <w:name w:val="List Paragraph"/>
    <w:basedOn w:val="Normal"/>
    <w:uiPriority w:val="34"/>
    <w:qFormat/>
    <w:rsid w:val="00301D0E"/>
    <w:pPr>
      <w:ind w:left="720"/>
      <w:contextualSpacing/>
    </w:pPr>
  </w:style>
  <w:style w:type="character" w:customStyle="1" w:styleId="UnresolvedMention2">
    <w:name w:val="Unresolved Mention2"/>
    <w:basedOn w:val="DefaultParagraphFont"/>
    <w:uiPriority w:val="99"/>
    <w:semiHidden/>
    <w:unhideWhenUsed/>
    <w:rsid w:val="005305C2"/>
    <w:rPr>
      <w:color w:val="605E5C"/>
      <w:shd w:val="clear" w:color="auto" w:fill="E1DFDD"/>
    </w:rPr>
  </w:style>
  <w:style w:type="character" w:styleId="Strong">
    <w:name w:val="Strong"/>
    <w:basedOn w:val="DefaultParagraphFont"/>
    <w:uiPriority w:val="22"/>
    <w:qFormat/>
    <w:rsid w:val="00036D0F"/>
    <w:rPr>
      <w:b/>
      <w:bCs/>
    </w:rPr>
  </w:style>
  <w:style w:type="character" w:customStyle="1" w:styleId="Heading2Char">
    <w:name w:val="Heading 2 Char"/>
    <w:link w:val="Heading2"/>
    <w:rsid w:val="00725E18"/>
    <w:rPr>
      <w:rFonts w:ascii="Arial" w:hAnsi="Arial"/>
      <w:b/>
      <w:snapToGrid w:val="0"/>
      <w:color w:val="000000"/>
      <w:sz w:val="18"/>
      <w:lang w:eastAsia="en-US"/>
    </w:rPr>
  </w:style>
  <w:style w:type="paragraph" w:customStyle="1" w:styleId="Bulletsspaced">
    <w:name w:val="Bullets (spaced)"/>
    <w:basedOn w:val="Normal"/>
    <w:link w:val="BulletsspacedChar"/>
    <w:rsid w:val="00725E18"/>
    <w:pPr>
      <w:numPr>
        <w:numId w:val="14"/>
      </w:numPr>
      <w:spacing w:before="120"/>
    </w:pPr>
    <w:rPr>
      <w:rFonts w:ascii="Tahoma" w:hAnsi="Tahoma"/>
      <w:color w:val="000000"/>
      <w:sz w:val="24"/>
      <w:szCs w:val="24"/>
      <w:lang w:val="x-none"/>
    </w:rPr>
  </w:style>
  <w:style w:type="paragraph" w:customStyle="1" w:styleId="Bulletsspaced-lastbullet">
    <w:name w:val="Bullets (spaced) - last bullet"/>
    <w:basedOn w:val="Bulletsspaced"/>
    <w:next w:val="Normal"/>
    <w:link w:val="Bulletsspaced-lastbulletChar"/>
    <w:rsid w:val="00725E18"/>
    <w:pPr>
      <w:spacing w:after="240"/>
    </w:pPr>
  </w:style>
  <w:style w:type="character" w:customStyle="1" w:styleId="BulletsspacedChar">
    <w:name w:val="Bullets (spaced) Char"/>
    <w:link w:val="Bulletsspaced"/>
    <w:locked/>
    <w:rsid w:val="00725E18"/>
    <w:rPr>
      <w:rFonts w:ascii="Tahoma" w:hAnsi="Tahoma"/>
      <w:color w:val="000000"/>
      <w:sz w:val="24"/>
      <w:szCs w:val="24"/>
      <w:lang w:val="x-none" w:eastAsia="en-US"/>
    </w:rPr>
  </w:style>
  <w:style w:type="character" w:customStyle="1" w:styleId="Bulletsspaced-lastbulletChar">
    <w:name w:val="Bullets (spaced) - last bullet Char"/>
    <w:link w:val="Bulletsspaced-lastbullet"/>
    <w:locked/>
    <w:rsid w:val="00725E18"/>
    <w:rPr>
      <w:rFonts w:ascii="Tahoma" w:hAnsi="Tahoma"/>
      <w:color w:val="000000"/>
      <w:sz w:val="24"/>
      <w:szCs w:val="24"/>
      <w:lang w:val="x-none" w:eastAsia="en-US"/>
    </w:rPr>
  </w:style>
  <w:style w:type="character" w:customStyle="1" w:styleId="HeaderChar">
    <w:name w:val="Header Char"/>
    <w:link w:val="Header"/>
    <w:rsid w:val="00725E18"/>
    <w:rPr>
      <w:lang w:eastAsia="en-US"/>
    </w:rPr>
  </w:style>
  <w:style w:type="character" w:customStyle="1" w:styleId="FooterChar">
    <w:name w:val="Footer Char"/>
    <w:link w:val="Footer"/>
    <w:uiPriority w:val="99"/>
    <w:rsid w:val="00725E18"/>
    <w:rPr>
      <w:rFonts w:ascii="Glasgow" w:hAnsi="Glasgow"/>
      <w:sz w:val="22"/>
      <w:lang w:eastAsia="en-US"/>
    </w:rPr>
  </w:style>
  <w:style w:type="paragraph" w:customStyle="1" w:styleId="Default">
    <w:name w:val="Default"/>
    <w:rsid w:val="00725E18"/>
    <w:pPr>
      <w:autoSpaceDE w:val="0"/>
      <w:autoSpaceDN w:val="0"/>
      <w:adjustRightInd w:val="0"/>
    </w:pPr>
    <w:rPr>
      <w:rFonts w:ascii="Calibri" w:hAnsi="Calibri" w:cs="Calibri"/>
      <w:color w:val="000000"/>
      <w:sz w:val="24"/>
      <w:szCs w:val="24"/>
    </w:rPr>
  </w:style>
  <w:style w:type="character" w:customStyle="1" w:styleId="BalloonTextChar">
    <w:name w:val="Balloon Text Char"/>
    <w:link w:val="BalloonText"/>
    <w:rsid w:val="00725E18"/>
    <w:rPr>
      <w:rFonts w:ascii="Tahoma" w:hAnsi="Tahoma" w:cs="Tahoma"/>
      <w:sz w:val="16"/>
      <w:szCs w:val="16"/>
      <w:lang w:eastAsia="en-US"/>
    </w:rPr>
  </w:style>
  <w:style w:type="character" w:styleId="FollowedHyperlink">
    <w:name w:val="FollowedHyperlink"/>
    <w:basedOn w:val="DefaultParagraphFont"/>
    <w:rsid w:val="00725E18"/>
    <w:rPr>
      <w:color w:val="954F72" w:themeColor="followedHyperlink"/>
      <w:u w:val="single"/>
    </w:rPr>
  </w:style>
  <w:style w:type="character" w:styleId="UnresolvedMention">
    <w:name w:val="Unresolved Mention"/>
    <w:basedOn w:val="DefaultParagraphFont"/>
    <w:uiPriority w:val="99"/>
    <w:semiHidden/>
    <w:unhideWhenUsed/>
    <w:rsid w:val="0059643E"/>
    <w:rPr>
      <w:color w:val="605E5C"/>
      <w:shd w:val="clear" w:color="auto" w:fill="E1DFDD"/>
    </w:rPr>
  </w:style>
  <w:style w:type="numbering" w:customStyle="1" w:styleId="NoList1">
    <w:name w:val="No List1"/>
    <w:next w:val="NoList"/>
    <w:uiPriority w:val="99"/>
    <w:semiHidden/>
    <w:unhideWhenUsed/>
    <w:rsid w:val="001F6AF8"/>
  </w:style>
  <w:style w:type="character" w:customStyle="1" w:styleId="Heading1Char">
    <w:name w:val="Heading 1 Char"/>
    <w:basedOn w:val="DefaultParagraphFont"/>
    <w:link w:val="Heading1"/>
    <w:rsid w:val="001F6AF8"/>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22">
      <w:bodyDiv w:val="1"/>
      <w:marLeft w:val="0"/>
      <w:marRight w:val="0"/>
      <w:marTop w:val="0"/>
      <w:marBottom w:val="0"/>
      <w:divBdr>
        <w:top w:val="none" w:sz="0" w:space="0" w:color="auto"/>
        <w:left w:val="none" w:sz="0" w:space="0" w:color="auto"/>
        <w:bottom w:val="none" w:sz="0" w:space="0" w:color="auto"/>
        <w:right w:val="none" w:sz="0" w:space="0" w:color="auto"/>
      </w:divBdr>
      <w:divsChild>
        <w:div w:id="1772427786">
          <w:marLeft w:val="0"/>
          <w:marRight w:val="0"/>
          <w:marTop w:val="0"/>
          <w:marBottom w:val="0"/>
          <w:divBdr>
            <w:top w:val="none" w:sz="0" w:space="0" w:color="auto"/>
            <w:left w:val="none" w:sz="0" w:space="0" w:color="auto"/>
            <w:bottom w:val="none" w:sz="0" w:space="0" w:color="auto"/>
            <w:right w:val="none" w:sz="0" w:space="0" w:color="auto"/>
          </w:divBdr>
          <w:divsChild>
            <w:div w:id="10528527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sChild>
                    <w:div w:id="559444381">
                      <w:marLeft w:val="0"/>
                      <w:marRight w:val="0"/>
                      <w:marTop w:val="0"/>
                      <w:marBottom w:val="0"/>
                      <w:divBdr>
                        <w:top w:val="none" w:sz="0" w:space="0" w:color="auto"/>
                        <w:left w:val="none" w:sz="0" w:space="0" w:color="auto"/>
                        <w:bottom w:val="none" w:sz="0" w:space="0" w:color="auto"/>
                        <w:right w:val="none" w:sz="0" w:space="0" w:color="auto"/>
                      </w:divBdr>
                      <w:divsChild>
                        <w:div w:id="1029840455">
                          <w:marLeft w:val="0"/>
                          <w:marRight w:val="0"/>
                          <w:marTop w:val="0"/>
                          <w:marBottom w:val="0"/>
                          <w:divBdr>
                            <w:top w:val="none" w:sz="0" w:space="0" w:color="auto"/>
                            <w:left w:val="none" w:sz="0" w:space="0" w:color="auto"/>
                            <w:bottom w:val="none" w:sz="0" w:space="0" w:color="auto"/>
                            <w:right w:val="none" w:sz="0" w:space="0" w:color="auto"/>
                          </w:divBdr>
                          <w:divsChild>
                            <w:div w:id="1733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8076">
      <w:bodyDiv w:val="1"/>
      <w:marLeft w:val="0"/>
      <w:marRight w:val="0"/>
      <w:marTop w:val="0"/>
      <w:marBottom w:val="0"/>
      <w:divBdr>
        <w:top w:val="none" w:sz="0" w:space="0" w:color="auto"/>
        <w:left w:val="none" w:sz="0" w:space="0" w:color="auto"/>
        <w:bottom w:val="none" w:sz="0" w:space="0" w:color="auto"/>
        <w:right w:val="none" w:sz="0" w:space="0" w:color="auto"/>
      </w:divBdr>
      <w:divsChild>
        <w:div w:id="906067086">
          <w:marLeft w:val="0"/>
          <w:marRight w:val="0"/>
          <w:marTop w:val="0"/>
          <w:marBottom w:val="0"/>
          <w:divBdr>
            <w:top w:val="none" w:sz="0" w:space="0" w:color="auto"/>
            <w:left w:val="none" w:sz="0" w:space="0" w:color="auto"/>
            <w:bottom w:val="none" w:sz="0" w:space="0" w:color="auto"/>
            <w:right w:val="none" w:sz="0" w:space="0" w:color="auto"/>
          </w:divBdr>
          <w:divsChild>
            <w:div w:id="1334917475">
              <w:marLeft w:val="0"/>
              <w:marRight w:val="0"/>
              <w:marTop w:val="0"/>
              <w:marBottom w:val="0"/>
              <w:divBdr>
                <w:top w:val="none" w:sz="0" w:space="0" w:color="auto"/>
                <w:left w:val="none" w:sz="0" w:space="0" w:color="auto"/>
                <w:bottom w:val="none" w:sz="0" w:space="0" w:color="auto"/>
                <w:right w:val="none" w:sz="0" w:space="0" w:color="auto"/>
              </w:divBdr>
              <w:divsChild>
                <w:div w:id="1754399342">
                  <w:marLeft w:val="0"/>
                  <w:marRight w:val="0"/>
                  <w:marTop w:val="0"/>
                  <w:marBottom w:val="0"/>
                  <w:divBdr>
                    <w:top w:val="none" w:sz="0" w:space="0" w:color="auto"/>
                    <w:left w:val="none" w:sz="0" w:space="0" w:color="auto"/>
                    <w:bottom w:val="none" w:sz="0" w:space="0" w:color="auto"/>
                    <w:right w:val="none" w:sz="0" w:space="0" w:color="auto"/>
                  </w:divBdr>
                  <w:divsChild>
                    <w:div w:id="898901865">
                      <w:marLeft w:val="0"/>
                      <w:marRight w:val="0"/>
                      <w:marTop w:val="0"/>
                      <w:marBottom w:val="0"/>
                      <w:divBdr>
                        <w:top w:val="none" w:sz="0" w:space="0" w:color="auto"/>
                        <w:left w:val="none" w:sz="0" w:space="0" w:color="auto"/>
                        <w:bottom w:val="none" w:sz="0" w:space="0" w:color="auto"/>
                        <w:right w:val="none" w:sz="0" w:space="0" w:color="auto"/>
                      </w:divBdr>
                      <w:divsChild>
                        <w:div w:id="1864400302">
                          <w:marLeft w:val="0"/>
                          <w:marRight w:val="0"/>
                          <w:marTop w:val="0"/>
                          <w:marBottom w:val="0"/>
                          <w:divBdr>
                            <w:top w:val="none" w:sz="0" w:space="0" w:color="auto"/>
                            <w:left w:val="none" w:sz="0" w:space="0" w:color="auto"/>
                            <w:bottom w:val="none" w:sz="0" w:space="0" w:color="auto"/>
                            <w:right w:val="none" w:sz="0" w:space="0" w:color="auto"/>
                          </w:divBdr>
                          <w:divsChild>
                            <w:div w:id="1210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8363">
      <w:bodyDiv w:val="1"/>
      <w:marLeft w:val="0"/>
      <w:marRight w:val="0"/>
      <w:marTop w:val="0"/>
      <w:marBottom w:val="0"/>
      <w:divBdr>
        <w:top w:val="none" w:sz="0" w:space="0" w:color="auto"/>
        <w:left w:val="none" w:sz="0" w:space="0" w:color="auto"/>
        <w:bottom w:val="none" w:sz="0" w:space="0" w:color="auto"/>
        <w:right w:val="none" w:sz="0" w:space="0" w:color="auto"/>
      </w:divBdr>
      <w:divsChild>
        <w:div w:id="19399560">
          <w:marLeft w:val="0"/>
          <w:marRight w:val="0"/>
          <w:marTop w:val="0"/>
          <w:marBottom w:val="0"/>
          <w:divBdr>
            <w:top w:val="none" w:sz="0" w:space="0" w:color="auto"/>
            <w:left w:val="none" w:sz="0" w:space="0" w:color="auto"/>
            <w:bottom w:val="none" w:sz="0" w:space="0" w:color="auto"/>
            <w:right w:val="none" w:sz="0" w:space="0" w:color="auto"/>
          </w:divBdr>
          <w:divsChild>
            <w:div w:id="814226697">
              <w:marLeft w:val="0"/>
              <w:marRight w:val="0"/>
              <w:marTop w:val="0"/>
              <w:marBottom w:val="0"/>
              <w:divBdr>
                <w:top w:val="none" w:sz="0" w:space="0" w:color="auto"/>
                <w:left w:val="none" w:sz="0" w:space="0" w:color="auto"/>
                <w:bottom w:val="none" w:sz="0" w:space="0" w:color="auto"/>
                <w:right w:val="none" w:sz="0" w:space="0" w:color="auto"/>
              </w:divBdr>
              <w:divsChild>
                <w:div w:id="1727991994">
                  <w:marLeft w:val="0"/>
                  <w:marRight w:val="0"/>
                  <w:marTop w:val="0"/>
                  <w:marBottom w:val="0"/>
                  <w:divBdr>
                    <w:top w:val="none" w:sz="0" w:space="0" w:color="auto"/>
                    <w:left w:val="none" w:sz="0" w:space="0" w:color="auto"/>
                    <w:bottom w:val="none" w:sz="0" w:space="0" w:color="auto"/>
                    <w:right w:val="none" w:sz="0" w:space="0" w:color="auto"/>
                  </w:divBdr>
                  <w:divsChild>
                    <w:div w:id="138691478">
                      <w:marLeft w:val="0"/>
                      <w:marRight w:val="0"/>
                      <w:marTop w:val="0"/>
                      <w:marBottom w:val="0"/>
                      <w:divBdr>
                        <w:top w:val="none" w:sz="0" w:space="0" w:color="auto"/>
                        <w:left w:val="none" w:sz="0" w:space="0" w:color="auto"/>
                        <w:bottom w:val="none" w:sz="0" w:space="0" w:color="auto"/>
                        <w:right w:val="none" w:sz="0" w:space="0" w:color="auto"/>
                      </w:divBdr>
                      <w:divsChild>
                        <w:div w:id="1399089690">
                          <w:marLeft w:val="0"/>
                          <w:marRight w:val="0"/>
                          <w:marTop w:val="0"/>
                          <w:marBottom w:val="0"/>
                          <w:divBdr>
                            <w:top w:val="none" w:sz="0" w:space="0" w:color="auto"/>
                            <w:left w:val="none" w:sz="0" w:space="0" w:color="auto"/>
                            <w:bottom w:val="none" w:sz="0" w:space="0" w:color="auto"/>
                            <w:right w:val="none" w:sz="0" w:space="0" w:color="auto"/>
                          </w:divBdr>
                          <w:divsChild>
                            <w:div w:id="982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6060">
      <w:bodyDiv w:val="1"/>
      <w:marLeft w:val="0"/>
      <w:marRight w:val="0"/>
      <w:marTop w:val="0"/>
      <w:marBottom w:val="0"/>
      <w:divBdr>
        <w:top w:val="none" w:sz="0" w:space="0" w:color="auto"/>
        <w:left w:val="none" w:sz="0" w:space="0" w:color="auto"/>
        <w:bottom w:val="none" w:sz="0" w:space="0" w:color="auto"/>
        <w:right w:val="none" w:sz="0" w:space="0" w:color="auto"/>
      </w:divBdr>
      <w:divsChild>
        <w:div w:id="205676591">
          <w:marLeft w:val="0"/>
          <w:marRight w:val="0"/>
          <w:marTop w:val="0"/>
          <w:marBottom w:val="0"/>
          <w:divBdr>
            <w:top w:val="none" w:sz="0" w:space="0" w:color="auto"/>
            <w:left w:val="none" w:sz="0" w:space="0" w:color="auto"/>
            <w:bottom w:val="none" w:sz="0" w:space="0" w:color="auto"/>
            <w:right w:val="none" w:sz="0" w:space="0" w:color="auto"/>
          </w:divBdr>
          <w:divsChild>
            <w:div w:id="1437944764">
              <w:marLeft w:val="0"/>
              <w:marRight w:val="0"/>
              <w:marTop w:val="0"/>
              <w:marBottom w:val="0"/>
              <w:divBdr>
                <w:top w:val="none" w:sz="0" w:space="0" w:color="auto"/>
                <w:left w:val="none" w:sz="0" w:space="0" w:color="auto"/>
                <w:bottom w:val="none" w:sz="0" w:space="0" w:color="auto"/>
                <w:right w:val="none" w:sz="0" w:space="0" w:color="auto"/>
              </w:divBdr>
              <w:divsChild>
                <w:div w:id="723522677">
                  <w:marLeft w:val="0"/>
                  <w:marRight w:val="0"/>
                  <w:marTop w:val="0"/>
                  <w:marBottom w:val="0"/>
                  <w:divBdr>
                    <w:top w:val="none" w:sz="0" w:space="0" w:color="auto"/>
                    <w:left w:val="none" w:sz="0" w:space="0" w:color="auto"/>
                    <w:bottom w:val="none" w:sz="0" w:space="0" w:color="auto"/>
                    <w:right w:val="none" w:sz="0" w:space="0" w:color="auto"/>
                  </w:divBdr>
                  <w:divsChild>
                    <w:div w:id="658926621">
                      <w:marLeft w:val="0"/>
                      <w:marRight w:val="0"/>
                      <w:marTop w:val="0"/>
                      <w:marBottom w:val="0"/>
                      <w:divBdr>
                        <w:top w:val="none" w:sz="0" w:space="0" w:color="auto"/>
                        <w:left w:val="none" w:sz="0" w:space="0" w:color="auto"/>
                        <w:bottom w:val="none" w:sz="0" w:space="0" w:color="auto"/>
                        <w:right w:val="none" w:sz="0" w:space="0" w:color="auto"/>
                      </w:divBdr>
                      <w:divsChild>
                        <w:div w:id="1563907309">
                          <w:marLeft w:val="0"/>
                          <w:marRight w:val="0"/>
                          <w:marTop w:val="0"/>
                          <w:marBottom w:val="0"/>
                          <w:divBdr>
                            <w:top w:val="none" w:sz="0" w:space="0" w:color="auto"/>
                            <w:left w:val="none" w:sz="0" w:space="0" w:color="auto"/>
                            <w:bottom w:val="none" w:sz="0" w:space="0" w:color="auto"/>
                            <w:right w:val="none" w:sz="0" w:space="0" w:color="auto"/>
                          </w:divBdr>
                          <w:divsChild>
                            <w:div w:id="508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07114">
      <w:bodyDiv w:val="1"/>
      <w:marLeft w:val="0"/>
      <w:marRight w:val="0"/>
      <w:marTop w:val="0"/>
      <w:marBottom w:val="0"/>
      <w:divBdr>
        <w:top w:val="none" w:sz="0" w:space="0" w:color="auto"/>
        <w:left w:val="none" w:sz="0" w:space="0" w:color="auto"/>
        <w:bottom w:val="none" w:sz="0" w:space="0" w:color="auto"/>
        <w:right w:val="none" w:sz="0" w:space="0" w:color="auto"/>
      </w:divBdr>
      <w:divsChild>
        <w:div w:id="1486774219">
          <w:marLeft w:val="0"/>
          <w:marRight w:val="0"/>
          <w:marTop w:val="0"/>
          <w:marBottom w:val="0"/>
          <w:divBdr>
            <w:top w:val="none" w:sz="0" w:space="0" w:color="auto"/>
            <w:left w:val="none" w:sz="0" w:space="0" w:color="auto"/>
            <w:bottom w:val="none" w:sz="0" w:space="0" w:color="auto"/>
            <w:right w:val="none" w:sz="0" w:space="0" w:color="auto"/>
          </w:divBdr>
          <w:divsChild>
            <w:div w:id="1034692970">
              <w:marLeft w:val="0"/>
              <w:marRight w:val="0"/>
              <w:marTop w:val="0"/>
              <w:marBottom w:val="0"/>
              <w:divBdr>
                <w:top w:val="none" w:sz="0" w:space="0" w:color="auto"/>
                <w:left w:val="none" w:sz="0" w:space="0" w:color="auto"/>
                <w:bottom w:val="none" w:sz="0" w:space="0" w:color="auto"/>
                <w:right w:val="none" w:sz="0" w:space="0" w:color="auto"/>
              </w:divBdr>
              <w:divsChild>
                <w:div w:id="1273630856">
                  <w:marLeft w:val="0"/>
                  <w:marRight w:val="0"/>
                  <w:marTop w:val="0"/>
                  <w:marBottom w:val="0"/>
                  <w:divBdr>
                    <w:top w:val="none" w:sz="0" w:space="0" w:color="auto"/>
                    <w:left w:val="none" w:sz="0" w:space="0" w:color="auto"/>
                    <w:bottom w:val="none" w:sz="0" w:space="0" w:color="auto"/>
                    <w:right w:val="none" w:sz="0" w:space="0" w:color="auto"/>
                  </w:divBdr>
                  <w:divsChild>
                    <w:div w:id="1848015596">
                      <w:marLeft w:val="0"/>
                      <w:marRight w:val="0"/>
                      <w:marTop w:val="0"/>
                      <w:marBottom w:val="0"/>
                      <w:divBdr>
                        <w:top w:val="none" w:sz="0" w:space="0" w:color="auto"/>
                        <w:left w:val="none" w:sz="0" w:space="0" w:color="auto"/>
                        <w:bottom w:val="none" w:sz="0" w:space="0" w:color="auto"/>
                        <w:right w:val="none" w:sz="0" w:space="0" w:color="auto"/>
                      </w:divBdr>
                      <w:divsChild>
                        <w:div w:id="412363582">
                          <w:marLeft w:val="0"/>
                          <w:marRight w:val="0"/>
                          <w:marTop w:val="0"/>
                          <w:marBottom w:val="0"/>
                          <w:divBdr>
                            <w:top w:val="none" w:sz="0" w:space="0" w:color="auto"/>
                            <w:left w:val="none" w:sz="0" w:space="0" w:color="auto"/>
                            <w:bottom w:val="none" w:sz="0" w:space="0" w:color="auto"/>
                            <w:right w:val="none" w:sz="0" w:space="0" w:color="auto"/>
                          </w:divBdr>
                          <w:divsChild>
                            <w:div w:id="973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08147">
      <w:bodyDiv w:val="1"/>
      <w:marLeft w:val="0"/>
      <w:marRight w:val="0"/>
      <w:marTop w:val="0"/>
      <w:marBottom w:val="0"/>
      <w:divBdr>
        <w:top w:val="none" w:sz="0" w:space="0" w:color="auto"/>
        <w:left w:val="none" w:sz="0" w:space="0" w:color="auto"/>
        <w:bottom w:val="none" w:sz="0" w:space="0" w:color="auto"/>
        <w:right w:val="none" w:sz="0" w:space="0" w:color="auto"/>
      </w:divBdr>
      <w:divsChild>
        <w:div w:id="1213884621">
          <w:marLeft w:val="0"/>
          <w:marRight w:val="0"/>
          <w:marTop w:val="0"/>
          <w:marBottom w:val="0"/>
          <w:divBdr>
            <w:top w:val="none" w:sz="0" w:space="0" w:color="auto"/>
            <w:left w:val="none" w:sz="0" w:space="0" w:color="auto"/>
            <w:bottom w:val="none" w:sz="0" w:space="0" w:color="auto"/>
            <w:right w:val="none" w:sz="0" w:space="0" w:color="auto"/>
          </w:divBdr>
          <w:divsChild>
            <w:div w:id="517282226">
              <w:marLeft w:val="0"/>
              <w:marRight w:val="0"/>
              <w:marTop w:val="0"/>
              <w:marBottom w:val="0"/>
              <w:divBdr>
                <w:top w:val="none" w:sz="0" w:space="0" w:color="auto"/>
                <w:left w:val="none" w:sz="0" w:space="0" w:color="auto"/>
                <w:bottom w:val="none" w:sz="0" w:space="0" w:color="auto"/>
                <w:right w:val="none" w:sz="0" w:space="0" w:color="auto"/>
              </w:divBdr>
              <w:divsChild>
                <w:div w:id="1646547948">
                  <w:marLeft w:val="0"/>
                  <w:marRight w:val="0"/>
                  <w:marTop w:val="0"/>
                  <w:marBottom w:val="0"/>
                  <w:divBdr>
                    <w:top w:val="none" w:sz="0" w:space="0" w:color="auto"/>
                    <w:left w:val="none" w:sz="0" w:space="0" w:color="auto"/>
                    <w:bottom w:val="none" w:sz="0" w:space="0" w:color="auto"/>
                    <w:right w:val="none" w:sz="0" w:space="0" w:color="auto"/>
                  </w:divBdr>
                  <w:divsChild>
                    <w:div w:id="1168836274">
                      <w:marLeft w:val="0"/>
                      <w:marRight w:val="0"/>
                      <w:marTop w:val="0"/>
                      <w:marBottom w:val="0"/>
                      <w:divBdr>
                        <w:top w:val="none" w:sz="0" w:space="0" w:color="auto"/>
                        <w:left w:val="none" w:sz="0" w:space="0" w:color="auto"/>
                        <w:bottom w:val="none" w:sz="0" w:space="0" w:color="auto"/>
                        <w:right w:val="none" w:sz="0" w:space="0" w:color="auto"/>
                      </w:divBdr>
                      <w:divsChild>
                        <w:div w:id="385490321">
                          <w:marLeft w:val="0"/>
                          <w:marRight w:val="0"/>
                          <w:marTop w:val="0"/>
                          <w:marBottom w:val="0"/>
                          <w:divBdr>
                            <w:top w:val="none" w:sz="0" w:space="0" w:color="auto"/>
                            <w:left w:val="none" w:sz="0" w:space="0" w:color="auto"/>
                            <w:bottom w:val="none" w:sz="0" w:space="0" w:color="auto"/>
                            <w:right w:val="none" w:sz="0" w:space="0" w:color="auto"/>
                          </w:divBdr>
                          <w:divsChild>
                            <w:div w:id="18018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10442">
      <w:bodyDiv w:val="1"/>
      <w:marLeft w:val="0"/>
      <w:marRight w:val="0"/>
      <w:marTop w:val="0"/>
      <w:marBottom w:val="0"/>
      <w:divBdr>
        <w:top w:val="none" w:sz="0" w:space="0" w:color="auto"/>
        <w:left w:val="none" w:sz="0" w:space="0" w:color="auto"/>
        <w:bottom w:val="none" w:sz="0" w:space="0" w:color="auto"/>
        <w:right w:val="none" w:sz="0" w:space="0" w:color="auto"/>
      </w:divBdr>
      <w:divsChild>
        <w:div w:id="1394813345">
          <w:marLeft w:val="0"/>
          <w:marRight w:val="0"/>
          <w:marTop w:val="0"/>
          <w:marBottom w:val="0"/>
          <w:divBdr>
            <w:top w:val="none" w:sz="0" w:space="0" w:color="auto"/>
            <w:left w:val="none" w:sz="0" w:space="0" w:color="auto"/>
            <w:bottom w:val="none" w:sz="0" w:space="0" w:color="auto"/>
            <w:right w:val="none" w:sz="0" w:space="0" w:color="auto"/>
          </w:divBdr>
          <w:divsChild>
            <w:div w:id="152993416">
              <w:marLeft w:val="0"/>
              <w:marRight w:val="0"/>
              <w:marTop w:val="0"/>
              <w:marBottom w:val="0"/>
              <w:divBdr>
                <w:top w:val="none" w:sz="0" w:space="0" w:color="auto"/>
                <w:left w:val="none" w:sz="0" w:space="0" w:color="auto"/>
                <w:bottom w:val="none" w:sz="0" w:space="0" w:color="auto"/>
                <w:right w:val="none" w:sz="0" w:space="0" w:color="auto"/>
              </w:divBdr>
              <w:divsChild>
                <w:div w:id="38676446">
                  <w:marLeft w:val="0"/>
                  <w:marRight w:val="0"/>
                  <w:marTop w:val="0"/>
                  <w:marBottom w:val="0"/>
                  <w:divBdr>
                    <w:top w:val="none" w:sz="0" w:space="0" w:color="auto"/>
                    <w:left w:val="none" w:sz="0" w:space="0" w:color="auto"/>
                    <w:bottom w:val="none" w:sz="0" w:space="0" w:color="auto"/>
                    <w:right w:val="none" w:sz="0" w:space="0" w:color="auto"/>
                  </w:divBdr>
                  <w:divsChild>
                    <w:div w:id="310137735">
                      <w:marLeft w:val="0"/>
                      <w:marRight w:val="0"/>
                      <w:marTop w:val="0"/>
                      <w:marBottom w:val="0"/>
                      <w:divBdr>
                        <w:top w:val="none" w:sz="0" w:space="0" w:color="auto"/>
                        <w:left w:val="none" w:sz="0" w:space="0" w:color="auto"/>
                        <w:bottom w:val="none" w:sz="0" w:space="0" w:color="auto"/>
                        <w:right w:val="none" w:sz="0" w:space="0" w:color="auto"/>
                      </w:divBdr>
                      <w:divsChild>
                        <w:div w:id="1688100017">
                          <w:marLeft w:val="0"/>
                          <w:marRight w:val="0"/>
                          <w:marTop w:val="0"/>
                          <w:marBottom w:val="0"/>
                          <w:divBdr>
                            <w:top w:val="none" w:sz="0" w:space="0" w:color="auto"/>
                            <w:left w:val="none" w:sz="0" w:space="0" w:color="auto"/>
                            <w:bottom w:val="none" w:sz="0" w:space="0" w:color="auto"/>
                            <w:right w:val="none" w:sz="0" w:space="0" w:color="auto"/>
                          </w:divBdr>
                          <w:divsChild>
                            <w:div w:id="1641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11876">
      <w:bodyDiv w:val="1"/>
      <w:marLeft w:val="0"/>
      <w:marRight w:val="0"/>
      <w:marTop w:val="0"/>
      <w:marBottom w:val="0"/>
      <w:divBdr>
        <w:top w:val="none" w:sz="0" w:space="0" w:color="auto"/>
        <w:left w:val="none" w:sz="0" w:space="0" w:color="auto"/>
        <w:bottom w:val="none" w:sz="0" w:space="0" w:color="auto"/>
        <w:right w:val="none" w:sz="0" w:space="0" w:color="auto"/>
      </w:divBdr>
    </w:div>
    <w:div w:id="785466266">
      <w:bodyDiv w:val="1"/>
      <w:marLeft w:val="0"/>
      <w:marRight w:val="0"/>
      <w:marTop w:val="0"/>
      <w:marBottom w:val="0"/>
      <w:divBdr>
        <w:top w:val="none" w:sz="0" w:space="0" w:color="auto"/>
        <w:left w:val="none" w:sz="0" w:space="0" w:color="auto"/>
        <w:bottom w:val="none" w:sz="0" w:space="0" w:color="auto"/>
        <w:right w:val="none" w:sz="0" w:space="0" w:color="auto"/>
      </w:divBdr>
      <w:divsChild>
        <w:div w:id="1589192214">
          <w:marLeft w:val="0"/>
          <w:marRight w:val="0"/>
          <w:marTop w:val="0"/>
          <w:marBottom w:val="0"/>
          <w:divBdr>
            <w:top w:val="none" w:sz="0" w:space="0" w:color="auto"/>
            <w:left w:val="none" w:sz="0" w:space="0" w:color="auto"/>
            <w:bottom w:val="none" w:sz="0" w:space="0" w:color="auto"/>
            <w:right w:val="none" w:sz="0" w:space="0" w:color="auto"/>
          </w:divBdr>
          <w:divsChild>
            <w:div w:id="1886216495">
              <w:marLeft w:val="0"/>
              <w:marRight w:val="0"/>
              <w:marTop w:val="0"/>
              <w:marBottom w:val="0"/>
              <w:divBdr>
                <w:top w:val="none" w:sz="0" w:space="0" w:color="auto"/>
                <w:left w:val="none" w:sz="0" w:space="0" w:color="auto"/>
                <w:bottom w:val="none" w:sz="0" w:space="0" w:color="auto"/>
                <w:right w:val="none" w:sz="0" w:space="0" w:color="auto"/>
              </w:divBdr>
              <w:divsChild>
                <w:div w:id="543101349">
                  <w:marLeft w:val="0"/>
                  <w:marRight w:val="0"/>
                  <w:marTop w:val="0"/>
                  <w:marBottom w:val="0"/>
                  <w:divBdr>
                    <w:top w:val="none" w:sz="0" w:space="0" w:color="auto"/>
                    <w:left w:val="none" w:sz="0" w:space="0" w:color="auto"/>
                    <w:bottom w:val="none" w:sz="0" w:space="0" w:color="auto"/>
                    <w:right w:val="none" w:sz="0" w:space="0" w:color="auto"/>
                  </w:divBdr>
                  <w:divsChild>
                    <w:div w:id="1180660945">
                      <w:marLeft w:val="0"/>
                      <w:marRight w:val="0"/>
                      <w:marTop w:val="0"/>
                      <w:marBottom w:val="0"/>
                      <w:divBdr>
                        <w:top w:val="none" w:sz="0" w:space="0" w:color="auto"/>
                        <w:left w:val="none" w:sz="0" w:space="0" w:color="auto"/>
                        <w:bottom w:val="none" w:sz="0" w:space="0" w:color="auto"/>
                        <w:right w:val="none" w:sz="0" w:space="0" w:color="auto"/>
                      </w:divBdr>
                      <w:divsChild>
                        <w:div w:id="2135250361">
                          <w:marLeft w:val="0"/>
                          <w:marRight w:val="0"/>
                          <w:marTop w:val="0"/>
                          <w:marBottom w:val="0"/>
                          <w:divBdr>
                            <w:top w:val="none" w:sz="0" w:space="0" w:color="auto"/>
                            <w:left w:val="none" w:sz="0" w:space="0" w:color="auto"/>
                            <w:bottom w:val="none" w:sz="0" w:space="0" w:color="auto"/>
                            <w:right w:val="none" w:sz="0" w:space="0" w:color="auto"/>
                          </w:divBdr>
                          <w:divsChild>
                            <w:div w:id="1092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509">
      <w:bodyDiv w:val="1"/>
      <w:marLeft w:val="0"/>
      <w:marRight w:val="0"/>
      <w:marTop w:val="0"/>
      <w:marBottom w:val="0"/>
      <w:divBdr>
        <w:top w:val="none" w:sz="0" w:space="0" w:color="auto"/>
        <w:left w:val="none" w:sz="0" w:space="0" w:color="auto"/>
        <w:bottom w:val="none" w:sz="0" w:space="0" w:color="auto"/>
        <w:right w:val="none" w:sz="0" w:space="0" w:color="auto"/>
      </w:divBdr>
      <w:divsChild>
        <w:div w:id="792023104">
          <w:marLeft w:val="0"/>
          <w:marRight w:val="0"/>
          <w:marTop w:val="0"/>
          <w:marBottom w:val="0"/>
          <w:divBdr>
            <w:top w:val="none" w:sz="0" w:space="0" w:color="auto"/>
            <w:left w:val="none" w:sz="0" w:space="0" w:color="auto"/>
            <w:bottom w:val="none" w:sz="0" w:space="0" w:color="auto"/>
            <w:right w:val="none" w:sz="0" w:space="0" w:color="auto"/>
          </w:divBdr>
          <w:divsChild>
            <w:div w:id="587202768">
              <w:marLeft w:val="0"/>
              <w:marRight w:val="0"/>
              <w:marTop w:val="0"/>
              <w:marBottom w:val="0"/>
              <w:divBdr>
                <w:top w:val="none" w:sz="0" w:space="0" w:color="auto"/>
                <w:left w:val="none" w:sz="0" w:space="0" w:color="auto"/>
                <w:bottom w:val="none" w:sz="0" w:space="0" w:color="auto"/>
                <w:right w:val="none" w:sz="0" w:space="0" w:color="auto"/>
              </w:divBdr>
              <w:divsChild>
                <w:div w:id="690843129">
                  <w:marLeft w:val="0"/>
                  <w:marRight w:val="0"/>
                  <w:marTop w:val="0"/>
                  <w:marBottom w:val="0"/>
                  <w:divBdr>
                    <w:top w:val="none" w:sz="0" w:space="0" w:color="auto"/>
                    <w:left w:val="none" w:sz="0" w:space="0" w:color="auto"/>
                    <w:bottom w:val="none" w:sz="0" w:space="0" w:color="auto"/>
                    <w:right w:val="none" w:sz="0" w:space="0" w:color="auto"/>
                  </w:divBdr>
                  <w:divsChild>
                    <w:div w:id="809633980">
                      <w:marLeft w:val="0"/>
                      <w:marRight w:val="0"/>
                      <w:marTop w:val="0"/>
                      <w:marBottom w:val="0"/>
                      <w:divBdr>
                        <w:top w:val="none" w:sz="0" w:space="0" w:color="auto"/>
                        <w:left w:val="none" w:sz="0" w:space="0" w:color="auto"/>
                        <w:bottom w:val="none" w:sz="0" w:space="0" w:color="auto"/>
                        <w:right w:val="none" w:sz="0" w:space="0" w:color="auto"/>
                      </w:divBdr>
                      <w:divsChild>
                        <w:div w:id="710498408">
                          <w:marLeft w:val="0"/>
                          <w:marRight w:val="0"/>
                          <w:marTop w:val="0"/>
                          <w:marBottom w:val="0"/>
                          <w:divBdr>
                            <w:top w:val="none" w:sz="0" w:space="0" w:color="auto"/>
                            <w:left w:val="none" w:sz="0" w:space="0" w:color="auto"/>
                            <w:bottom w:val="none" w:sz="0" w:space="0" w:color="auto"/>
                            <w:right w:val="none" w:sz="0" w:space="0" w:color="auto"/>
                          </w:divBdr>
                          <w:divsChild>
                            <w:div w:id="589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16125">
      <w:bodyDiv w:val="1"/>
      <w:marLeft w:val="0"/>
      <w:marRight w:val="0"/>
      <w:marTop w:val="0"/>
      <w:marBottom w:val="0"/>
      <w:divBdr>
        <w:top w:val="none" w:sz="0" w:space="0" w:color="auto"/>
        <w:left w:val="none" w:sz="0" w:space="0" w:color="auto"/>
        <w:bottom w:val="none" w:sz="0" w:space="0" w:color="auto"/>
        <w:right w:val="none" w:sz="0" w:space="0" w:color="auto"/>
      </w:divBdr>
      <w:divsChild>
        <w:div w:id="1611429668">
          <w:marLeft w:val="0"/>
          <w:marRight w:val="0"/>
          <w:marTop w:val="0"/>
          <w:marBottom w:val="0"/>
          <w:divBdr>
            <w:top w:val="none" w:sz="0" w:space="0" w:color="auto"/>
            <w:left w:val="none" w:sz="0" w:space="0" w:color="auto"/>
            <w:bottom w:val="none" w:sz="0" w:space="0" w:color="auto"/>
            <w:right w:val="none" w:sz="0" w:space="0" w:color="auto"/>
          </w:divBdr>
          <w:divsChild>
            <w:div w:id="349524523">
              <w:marLeft w:val="0"/>
              <w:marRight w:val="0"/>
              <w:marTop w:val="0"/>
              <w:marBottom w:val="0"/>
              <w:divBdr>
                <w:top w:val="none" w:sz="0" w:space="0" w:color="auto"/>
                <w:left w:val="none" w:sz="0" w:space="0" w:color="auto"/>
                <w:bottom w:val="none" w:sz="0" w:space="0" w:color="auto"/>
                <w:right w:val="none" w:sz="0" w:space="0" w:color="auto"/>
              </w:divBdr>
              <w:divsChild>
                <w:div w:id="47460402">
                  <w:marLeft w:val="0"/>
                  <w:marRight w:val="0"/>
                  <w:marTop w:val="0"/>
                  <w:marBottom w:val="0"/>
                  <w:divBdr>
                    <w:top w:val="none" w:sz="0" w:space="0" w:color="auto"/>
                    <w:left w:val="none" w:sz="0" w:space="0" w:color="auto"/>
                    <w:bottom w:val="none" w:sz="0" w:space="0" w:color="auto"/>
                    <w:right w:val="none" w:sz="0" w:space="0" w:color="auto"/>
                  </w:divBdr>
                  <w:divsChild>
                    <w:div w:id="413552165">
                      <w:marLeft w:val="0"/>
                      <w:marRight w:val="0"/>
                      <w:marTop w:val="0"/>
                      <w:marBottom w:val="0"/>
                      <w:divBdr>
                        <w:top w:val="none" w:sz="0" w:space="0" w:color="auto"/>
                        <w:left w:val="none" w:sz="0" w:space="0" w:color="auto"/>
                        <w:bottom w:val="none" w:sz="0" w:space="0" w:color="auto"/>
                        <w:right w:val="none" w:sz="0" w:space="0" w:color="auto"/>
                      </w:divBdr>
                      <w:divsChild>
                        <w:div w:id="2100174200">
                          <w:marLeft w:val="0"/>
                          <w:marRight w:val="0"/>
                          <w:marTop w:val="0"/>
                          <w:marBottom w:val="0"/>
                          <w:divBdr>
                            <w:top w:val="none" w:sz="0" w:space="0" w:color="auto"/>
                            <w:left w:val="none" w:sz="0" w:space="0" w:color="auto"/>
                            <w:bottom w:val="none" w:sz="0" w:space="0" w:color="auto"/>
                            <w:right w:val="none" w:sz="0" w:space="0" w:color="auto"/>
                          </w:divBdr>
                          <w:divsChild>
                            <w:div w:id="1426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61932">
      <w:bodyDiv w:val="1"/>
      <w:marLeft w:val="0"/>
      <w:marRight w:val="0"/>
      <w:marTop w:val="0"/>
      <w:marBottom w:val="0"/>
      <w:divBdr>
        <w:top w:val="none" w:sz="0" w:space="0" w:color="auto"/>
        <w:left w:val="none" w:sz="0" w:space="0" w:color="auto"/>
        <w:bottom w:val="none" w:sz="0" w:space="0" w:color="auto"/>
        <w:right w:val="none" w:sz="0" w:space="0" w:color="auto"/>
      </w:divBdr>
      <w:divsChild>
        <w:div w:id="623275768">
          <w:marLeft w:val="0"/>
          <w:marRight w:val="0"/>
          <w:marTop w:val="0"/>
          <w:marBottom w:val="0"/>
          <w:divBdr>
            <w:top w:val="none" w:sz="0" w:space="0" w:color="auto"/>
            <w:left w:val="none" w:sz="0" w:space="0" w:color="auto"/>
            <w:bottom w:val="none" w:sz="0" w:space="0" w:color="auto"/>
            <w:right w:val="none" w:sz="0" w:space="0" w:color="auto"/>
          </w:divBdr>
          <w:divsChild>
            <w:div w:id="217595759">
              <w:marLeft w:val="0"/>
              <w:marRight w:val="0"/>
              <w:marTop w:val="0"/>
              <w:marBottom w:val="0"/>
              <w:divBdr>
                <w:top w:val="none" w:sz="0" w:space="0" w:color="auto"/>
                <w:left w:val="none" w:sz="0" w:space="0" w:color="auto"/>
                <w:bottom w:val="none" w:sz="0" w:space="0" w:color="auto"/>
                <w:right w:val="none" w:sz="0" w:space="0" w:color="auto"/>
              </w:divBdr>
              <w:divsChild>
                <w:div w:id="1143230633">
                  <w:marLeft w:val="0"/>
                  <w:marRight w:val="0"/>
                  <w:marTop w:val="0"/>
                  <w:marBottom w:val="0"/>
                  <w:divBdr>
                    <w:top w:val="none" w:sz="0" w:space="0" w:color="auto"/>
                    <w:left w:val="none" w:sz="0" w:space="0" w:color="auto"/>
                    <w:bottom w:val="none" w:sz="0" w:space="0" w:color="auto"/>
                    <w:right w:val="none" w:sz="0" w:space="0" w:color="auto"/>
                  </w:divBdr>
                  <w:divsChild>
                    <w:div w:id="1246915139">
                      <w:marLeft w:val="0"/>
                      <w:marRight w:val="0"/>
                      <w:marTop w:val="0"/>
                      <w:marBottom w:val="0"/>
                      <w:divBdr>
                        <w:top w:val="none" w:sz="0" w:space="0" w:color="auto"/>
                        <w:left w:val="none" w:sz="0" w:space="0" w:color="auto"/>
                        <w:bottom w:val="none" w:sz="0" w:space="0" w:color="auto"/>
                        <w:right w:val="none" w:sz="0" w:space="0" w:color="auto"/>
                      </w:divBdr>
                      <w:divsChild>
                        <w:div w:id="1085146061">
                          <w:marLeft w:val="0"/>
                          <w:marRight w:val="0"/>
                          <w:marTop w:val="0"/>
                          <w:marBottom w:val="0"/>
                          <w:divBdr>
                            <w:top w:val="none" w:sz="0" w:space="0" w:color="auto"/>
                            <w:left w:val="none" w:sz="0" w:space="0" w:color="auto"/>
                            <w:bottom w:val="none" w:sz="0" w:space="0" w:color="auto"/>
                            <w:right w:val="none" w:sz="0" w:space="0" w:color="auto"/>
                          </w:divBdr>
                          <w:divsChild>
                            <w:div w:id="3821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5382">
      <w:bodyDiv w:val="1"/>
      <w:marLeft w:val="0"/>
      <w:marRight w:val="0"/>
      <w:marTop w:val="0"/>
      <w:marBottom w:val="0"/>
      <w:divBdr>
        <w:top w:val="none" w:sz="0" w:space="0" w:color="auto"/>
        <w:left w:val="none" w:sz="0" w:space="0" w:color="auto"/>
        <w:bottom w:val="none" w:sz="0" w:space="0" w:color="auto"/>
        <w:right w:val="none" w:sz="0" w:space="0" w:color="auto"/>
      </w:divBdr>
      <w:divsChild>
        <w:div w:id="464742616">
          <w:marLeft w:val="0"/>
          <w:marRight w:val="0"/>
          <w:marTop w:val="0"/>
          <w:marBottom w:val="0"/>
          <w:divBdr>
            <w:top w:val="none" w:sz="0" w:space="0" w:color="auto"/>
            <w:left w:val="none" w:sz="0" w:space="0" w:color="auto"/>
            <w:bottom w:val="none" w:sz="0" w:space="0" w:color="auto"/>
            <w:right w:val="none" w:sz="0" w:space="0" w:color="auto"/>
          </w:divBdr>
          <w:divsChild>
            <w:div w:id="464078980">
              <w:marLeft w:val="0"/>
              <w:marRight w:val="0"/>
              <w:marTop w:val="0"/>
              <w:marBottom w:val="0"/>
              <w:divBdr>
                <w:top w:val="none" w:sz="0" w:space="0" w:color="auto"/>
                <w:left w:val="none" w:sz="0" w:space="0" w:color="auto"/>
                <w:bottom w:val="none" w:sz="0" w:space="0" w:color="auto"/>
                <w:right w:val="none" w:sz="0" w:space="0" w:color="auto"/>
              </w:divBdr>
              <w:divsChild>
                <w:div w:id="43674605">
                  <w:marLeft w:val="0"/>
                  <w:marRight w:val="0"/>
                  <w:marTop w:val="0"/>
                  <w:marBottom w:val="0"/>
                  <w:divBdr>
                    <w:top w:val="none" w:sz="0" w:space="0" w:color="auto"/>
                    <w:left w:val="none" w:sz="0" w:space="0" w:color="auto"/>
                    <w:bottom w:val="none" w:sz="0" w:space="0" w:color="auto"/>
                    <w:right w:val="none" w:sz="0" w:space="0" w:color="auto"/>
                  </w:divBdr>
                  <w:divsChild>
                    <w:div w:id="669066466">
                      <w:marLeft w:val="0"/>
                      <w:marRight w:val="0"/>
                      <w:marTop w:val="0"/>
                      <w:marBottom w:val="0"/>
                      <w:divBdr>
                        <w:top w:val="none" w:sz="0" w:space="0" w:color="auto"/>
                        <w:left w:val="none" w:sz="0" w:space="0" w:color="auto"/>
                        <w:bottom w:val="none" w:sz="0" w:space="0" w:color="auto"/>
                        <w:right w:val="none" w:sz="0" w:space="0" w:color="auto"/>
                      </w:divBdr>
                      <w:divsChild>
                        <w:div w:id="1000893829">
                          <w:marLeft w:val="0"/>
                          <w:marRight w:val="0"/>
                          <w:marTop w:val="0"/>
                          <w:marBottom w:val="0"/>
                          <w:divBdr>
                            <w:top w:val="none" w:sz="0" w:space="0" w:color="auto"/>
                            <w:left w:val="none" w:sz="0" w:space="0" w:color="auto"/>
                            <w:bottom w:val="none" w:sz="0" w:space="0" w:color="auto"/>
                            <w:right w:val="none" w:sz="0" w:space="0" w:color="auto"/>
                          </w:divBdr>
                          <w:divsChild>
                            <w:div w:id="13532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395613">
      <w:bodyDiv w:val="1"/>
      <w:marLeft w:val="0"/>
      <w:marRight w:val="0"/>
      <w:marTop w:val="0"/>
      <w:marBottom w:val="0"/>
      <w:divBdr>
        <w:top w:val="none" w:sz="0" w:space="0" w:color="auto"/>
        <w:left w:val="none" w:sz="0" w:space="0" w:color="auto"/>
        <w:bottom w:val="none" w:sz="0" w:space="0" w:color="auto"/>
        <w:right w:val="none" w:sz="0" w:space="0" w:color="auto"/>
      </w:divBdr>
      <w:divsChild>
        <w:div w:id="138348720">
          <w:marLeft w:val="0"/>
          <w:marRight w:val="0"/>
          <w:marTop w:val="0"/>
          <w:marBottom w:val="0"/>
          <w:divBdr>
            <w:top w:val="none" w:sz="0" w:space="0" w:color="auto"/>
            <w:left w:val="none" w:sz="0" w:space="0" w:color="auto"/>
            <w:bottom w:val="none" w:sz="0" w:space="0" w:color="auto"/>
            <w:right w:val="none" w:sz="0" w:space="0" w:color="auto"/>
          </w:divBdr>
          <w:divsChild>
            <w:div w:id="1597983192">
              <w:marLeft w:val="0"/>
              <w:marRight w:val="0"/>
              <w:marTop w:val="0"/>
              <w:marBottom w:val="0"/>
              <w:divBdr>
                <w:top w:val="none" w:sz="0" w:space="0" w:color="auto"/>
                <w:left w:val="none" w:sz="0" w:space="0" w:color="auto"/>
                <w:bottom w:val="none" w:sz="0" w:space="0" w:color="auto"/>
                <w:right w:val="none" w:sz="0" w:space="0" w:color="auto"/>
              </w:divBdr>
              <w:divsChild>
                <w:div w:id="1394549561">
                  <w:marLeft w:val="0"/>
                  <w:marRight w:val="0"/>
                  <w:marTop w:val="0"/>
                  <w:marBottom w:val="0"/>
                  <w:divBdr>
                    <w:top w:val="none" w:sz="0" w:space="0" w:color="auto"/>
                    <w:left w:val="none" w:sz="0" w:space="0" w:color="auto"/>
                    <w:bottom w:val="none" w:sz="0" w:space="0" w:color="auto"/>
                    <w:right w:val="none" w:sz="0" w:space="0" w:color="auto"/>
                  </w:divBdr>
                  <w:divsChild>
                    <w:div w:id="35278242">
                      <w:marLeft w:val="0"/>
                      <w:marRight w:val="0"/>
                      <w:marTop w:val="0"/>
                      <w:marBottom w:val="0"/>
                      <w:divBdr>
                        <w:top w:val="none" w:sz="0" w:space="0" w:color="auto"/>
                        <w:left w:val="none" w:sz="0" w:space="0" w:color="auto"/>
                        <w:bottom w:val="none" w:sz="0" w:space="0" w:color="auto"/>
                        <w:right w:val="none" w:sz="0" w:space="0" w:color="auto"/>
                      </w:divBdr>
                      <w:divsChild>
                        <w:div w:id="405609797">
                          <w:marLeft w:val="0"/>
                          <w:marRight w:val="0"/>
                          <w:marTop w:val="0"/>
                          <w:marBottom w:val="0"/>
                          <w:divBdr>
                            <w:top w:val="none" w:sz="0" w:space="0" w:color="auto"/>
                            <w:left w:val="none" w:sz="0" w:space="0" w:color="auto"/>
                            <w:bottom w:val="none" w:sz="0" w:space="0" w:color="auto"/>
                            <w:right w:val="none" w:sz="0" w:space="0" w:color="auto"/>
                          </w:divBdr>
                          <w:divsChild>
                            <w:div w:id="9261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308">
      <w:bodyDiv w:val="1"/>
      <w:marLeft w:val="0"/>
      <w:marRight w:val="0"/>
      <w:marTop w:val="0"/>
      <w:marBottom w:val="0"/>
      <w:divBdr>
        <w:top w:val="none" w:sz="0" w:space="0" w:color="auto"/>
        <w:left w:val="none" w:sz="0" w:space="0" w:color="auto"/>
        <w:bottom w:val="none" w:sz="0" w:space="0" w:color="auto"/>
        <w:right w:val="none" w:sz="0" w:space="0" w:color="auto"/>
      </w:divBdr>
      <w:divsChild>
        <w:div w:id="718554069">
          <w:marLeft w:val="0"/>
          <w:marRight w:val="0"/>
          <w:marTop w:val="0"/>
          <w:marBottom w:val="0"/>
          <w:divBdr>
            <w:top w:val="none" w:sz="0" w:space="0" w:color="auto"/>
            <w:left w:val="none" w:sz="0" w:space="0" w:color="auto"/>
            <w:bottom w:val="none" w:sz="0" w:space="0" w:color="auto"/>
            <w:right w:val="none" w:sz="0" w:space="0" w:color="auto"/>
          </w:divBdr>
          <w:divsChild>
            <w:div w:id="1403218922">
              <w:marLeft w:val="0"/>
              <w:marRight w:val="0"/>
              <w:marTop w:val="0"/>
              <w:marBottom w:val="0"/>
              <w:divBdr>
                <w:top w:val="none" w:sz="0" w:space="0" w:color="auto"/>
                <w:left w:val="none" w:sz="0" w:space="0" w:color="auto"/>
                <w:bottom w:val="none" w:sz="0" w:space="0" w:color="auto"/>
                <w:right w:val="none" w:sz="0" w:space="0" w:color="auto"/>
              </w:divBdr>
              <w:divsChild>
                <w:div w:id="1720009294">
                  <w:marLeft w:val="0"/>
                  <w:marRight w:val="0"/>
                  <w:marTop w:val="0"/>
                  <w:marBottom w:val="0"/>
                  <w:divBdr>
                    <w:top w:val="none" w:sz="0" w:space="0" w:color="auto"/>
                    <w:left w:val="none" w:sz="0" w:space="0" w:color="auto"/>
                    <w:bottom w:val="none" w:sz="0" w:space="0" w:color="auto"/>
                    <w:right w:val="none" w:sz="0" w:space="0" w:color="auto"/>
                  </w:divBdr>
                  <w:divsChild>
                    <w:div w:id="1448966385">
                      <w:marLeft w:val="0"/>
                      <w:marRight w:val="0"/>
                      <w:marTop w:val="0"/>
                      <w:marBottom w:val="0"/>
                      <w:divBdr>
                        <w:top w:val="none" w:sz="0" w:space="0" w:color="auto"/>
                        <w:left w:val="none" w:sz="0" w:space="0" w:color="auto"/>
                        <w:bottom w:val="none" w:sz="0" w:space="0" w:color="auto"/>
                        <w:right w:val="none" w:sz="0" w:space="0" w:color="auto"/>
                      </w:divBdr>
                      <w:divsChild>
                        <w:div w:id="164174498">
                          <w:marLeft w:val="0"/>
                          <w:marRight w:val="0"/>
                          <w:marTop w:val="0"/>
                          <w:marBottom w:val="0"/>
                          <w:divBdr>
                            <w:top w:val="none" w:sz="0" w:space="0" w:color="auto"/>
                            <w:left w:val="none" w:sz="0" w:space="0" w:color="auto"/>
                            <w:bottom w:val="none" w:sz="0" w:space="0" w:color="auto"/>
                            <w:right w:val="none" w:sz="0" w:space="0" w:color="auto"/>
                          </w:divBdr>
                          <w:divsChild>
                            <w:div w:id="17669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5825">
      <w:bodyDiv w:val="1"/>
      <w:marLeft w:val="0"/>
      <w:marRight w:val="0"/>
      <w:marTop w:val="0"/>
      <w:marBottom w:val="0"/>
      <w:divBdr>
        <w:top w:val="none" w:sz="0" w:space="0" w:color="auto"/>
        <w:left w:val="none" w:sz="0" w:space="0" w:color="auto"/>
        <w:bottom w:val="none" w:sz="0" w:space="0" w:color="auto"/>
        <w:right w:val="none" w:sz="0" w:space="0" w:color="auto"/>
      </w:divBdr>
      <w:divsChild>
        <w:div w:id="23987906">
          <w:marLeft w:val="0"/>
          <w:marRight w:val="0"/>
          <w:marTop w:val="0"/>
          <w:marBottom w:val="0"/>
          <w:divBdr>
            <w:top w:val="none" w:sz="0" w:space="0" w:color="auto"/>
            <w:left w:val="none" w:sz="0" w:space="0" w:color="auto"/>
            <w:bottom w:val="none" w:sz="0" w:space="0" w:color="auto"/>
            <w:right w:val="none" w:sz="0" w:space="0" w:color="auto"/>
          </w:divBdr>
          <w:divsChild>
            <w:div w:id="1405683165">
              <w:marLeft w:val="0"/>
              <w:marRight w:val="0"/>
              <w:marTop w:val="0"/>
              <w:marBottom w:val="0"/>
              <w:divBdr>
                <w:top w:val="none" w:sz="0" w:space="0" w:color="auto"/>
                <w:left w:val="none" w:sz="0" w:space="0" w:color="auto"/>
                <w:bottom w:val="none" w:sz="0" w:space="0" w:color="auto"/>
                <w:right w:val="none" w:sz="0" w:space="0" w:color="auto"/>
              </w:divBdr>
              <w:divsChild>
                <w:div w:id="2057003948">
                  <w:marLeft w:val="0"/>
                  <w:marRight w:val="0"/>
                  <w:marTop w:val="0"/>
                  <w:marBottom w:val="0"/>
                  <w:divBdr>
                    <w:top w:val="none" w:sz="0" w:space="0" w:color="auto"/>
                    <w:left w:val="none" w:sz="0" w:space="0" w:color="auto"/>
                    <w:bottom w:val="none" w:sz="0" w:space="0" w:color="auto"/>
                    <w:right w:val="none" w:sz="0" w:space="0" w:color="auto"/>
                  </w:divBdr>
                  <w:divsChild>
                    <w:div w:id="1370454808">
                      <w:marLeft w:val="0"/>
                      <w:marRight w:val="0"/>
                      <w:marTop w:val="0"/>
                      <w:marBottom w:val="0"/>
                      <w:divBdr>
                        <w:top w:val="none" w:sz="0" w:space="0" w:color="auto"/>
                        <w:left w:val="none" w:sz="0" w:space="0" w:color="auto"/>
                        <w:bottom w:val="none" w:sz="0" w:space="0" w:color="auto"/>
                        <w:right w:val="none" w:sz="0" w:space="0" w:color="auto"/>
                      </w:divBdr>
                      <w:divsChild>
                        <w:div w:id="1207445028">
                          <w:marLeft w:val="0"/>
                          <w:marRight w:val="0"/>
                          <w:marTop w:val="0"/>
                          <w:marBottom w:val="0"/>
                          <w:divBdr>
                            <w:top w:val="none" w:sz="0" w:space="0" w:color="auto"/>
                            <w:left w:val="none" w:sz="0" w:space="0" w:color="auto"/>
                            <w:bottom w:val="none" w:sz="0" w:space="0" w:color="auto"/>
                            <w:right w:val="none" w:sz="0" w:space="0" w:color="auto"/>
                          </w:divBdr>
                          <w:divsChild>
                            <w:div w:id="19390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34832">
      <w:bodyDiv w:val="1"/>
      <w:marLeft w:val="0"/>
      <w:marRight w:val="0"/>
      <w:marTop w:val="0"/>
      <w:marBottom w:val="0"/>
      <w:divBdr>
        <w:top w:val="none" w:sz="0" w:space="0" w:color="auto"/>
        <w:left w:val="none" w:sz="0" w:space="0" w:color="auto"/>
        <w:bottom w:val="none" w:sz="0" w:space="0" w:color="auto"/>
        <w:right w:val="none" w:sz="0" w:space="0" w:color="auto"/>
      </w:divBdr>
      <w:divsChild>
        <w:div w:id="2088377252">
          <w:marLeft w:val="0"/>
          <w:marRight w:val="0"/>
          <w:marTop w:val="0"/>
          <w:marBottom w:val="0"/>
          <w:divBdr>
            <w:top w:val="none" w:sz="0" w:space="0" w:color="auto"/>
            <w:left w:val="none" w:sz="0" w:space="0" w:color="auto"/>
            <w:bottom w:val="none" w:sz="0" w:space="0" w:color="auto"/>
            <w:right w:val="none" w:sz="0" w:space="0" w:color="auto"/>
          </w:divBdr>
          <w:divsChild>
            <w:div w:id="936168">
              <w:marLeft w:val="0"/>
              <w:marRight w:val="0"/>
              <w:marTop w:val="0"/>
              <w:marBottom w:val="0"/>
              <w:divBdr>
                <w:top w:val="none" w:sz="0" w:space="0" w:color="auto"/>
                <w:left w:val="none" w:sz="0" w:space="0" w:color="auto"/>
                <w:bottom w:val="none" w:sz="0" w:space="0" w:color="auto"/>
                <w:right w:val="none" w:sz="0" w:space="0" w:color="auto"/>
              </w:divBdr>
              <w:divsChild>
                <w:div w:id="1757675937">
                  <w:marLeft w:val="0"/>
                  <w:marRight w:val="0"/>
                  <w:marTop w:val="0"/>
                  <w:marBottom w:val="0"/>
                  <w:divBdr>
                    <w:top w:val="none" w:sz="0" w:space="0" w:color="auto"/>
                    <w:left w:val="none" w:sz="0" w:space="0" w:color="auto"/>
                    <w:bottom w:val="none" w:sz="0" w:space="0" w:color="auto"/>
                    <w:right w:val="none" w:sz="0" w:space="0" w:color="auto"/>
                  </w:divBdr>
                  <w:divsChild>
                    <w:div w:id="1750538228">
                      <w:marLeft w:val="0"/>
                      <w:marRight w:val="0"/>
                      <w:marTop w:val="0"/>
                      <w:marBottom w:val="0"/>
                      <w:divBdr>
                        <w:top w:val="none" w:sz="0" w:space="0" w:color="auto"/>
                        <w:left w:val="none" w:sz="0" w:space="0" w:color="auto"/>
                        <w:bottom w:val="none" w:sz="0" w:space="0" w:color="auto"/>
                        <w:right w:val="none" w:sz="0" w:space="0" w:color="auto"/>
                      </w:divBdr>
                      <w:divsChild>
                        <w:div w:id="1970819988">
                          <w:marLeft w:val="0"/>
                          <w:marRight w:val="0"/>
                          <w:marTop w:val="0"/>
                          <w:marBottom w:val="0"/>
                          <w:divBdr>
                            <w:top w:val="none" w:sz="0" w:space="0" w:color="auto"/>
                            <w:left w:val="none" w:sz="0" w:space="0" w:color="auto"/>
                            <w:bottom w:val="none" w:sz="0" w:space="0" w:color="auto"/>
                            <w:right w:val="none" w:sz="0" w:space="0" w:color="auto"/>
                          </w:divBdr>
                          <w:divsChild>
                            <w:div w:id="19496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51031">
      <w:bodyDiv w:val="1"/>
      <w:marLeft w:val="0"/>
      <w:marRight w:val="0"/>
      <w:marTop w:val="0"/>
      <w:marBottom w:val="0"/>
      <w:divBdr>
        <w:top w:val="none" w:sz="0" w:space="0" w:color="auto"/>
        <w:left w:val="none" w:sz="0" w:space="0" w:color="auto"/>
        <w:bottom w:val="none" w:sz="0" w:space="0" w:color="auto"/>
        <w:right w:val="none" w:sz="0" w:space="0" w:color="auto"/>
      </w:divBdr>
      <w:divsChild>
        <w:div w:id="53168667">
          <w:marLeft w:val="0"/>
          <w:marRight w:val="0"/>
          <w:marTop w:val="0"/>
          <w:marBottom w:val="0"/>
          <w:divBdr>
            <w:top w:val="none" w:sz="0" w:space="0" w:color="auto"/>
            <w:left w:val="none" w:sz="0" w:space="0" w:color="auto"/>
            <w:bottom w:val="none" w:sz="0" w:space="0" w:color="auto"/>
            <w:right w:val="none" w:sz="0" w:space="0" w:color="auto"/>
          </w:divBdr>
          <w:divsChild>
            <w:div w:id="854733781">
              <w:marLeft w:val="0"/>
              <w:marRight w:val="0"/>
              <w:marTop w:val="0"/>
              <w:marBottom w:val="0"/>
              <w:divBdr>
                <w:top w:val="none" w:sz="0" w:space="0" w:color="auto"/>
                <w:left w:val="none" w:sz="0" w:space="0" w:color="auto"/>
                <w:bottom w:val="none" w:sz="0" w:space="0" w:color="auto"/>
                <w:right w:val="none" w:sz="0" w:space="0" w:color="auto"/>
              </w:divBdr>
              <w:divsChild>
                <w:div w:id="499782205">
                  <w:marLeft w:val="0"/>
                  <w:marRight w:val="0"/>
                  <w:marTop w:val="0"/>
                  <w:marBottom w:val="0"/>
                  <w:divBdr>
                    <w:top w:val="none" w:sz="0" w:space="0" w:color="auto"/>
                    <w:left w:val="none" w:sz="0" w:space="0" w:color="auto"/>
                    <w:bottom w:val="none" w:sz="0" w:space="0" w:color="auto"/>
                    <w:right w:val="none" w:sz="0" w:space="0" w:color="auto"/>
                  </w:divBdr>
                  <w:divsChild>
                    <w:div w:id="1153793631">
                      <w:marLeft w:val="0"/>
                      <w:marRight w:val="0"/>
                      <w:marTop w:val="0"/>
                      <w:marBottom w:val="0"/>
                      <w:divBdr>
                        <w:top w:val="none" w:sz="0" w:space="0" w:color="auto"/>
                        <w:left w:val="none" w:sz="0" w:space="0" w:color="auto"/>
                        <w:bottom w:val="none" w:sz="0" w:space="0" w:color="auto"/>
                        <w:right w:val="none" w:sz="0" w:space="0" w:color="auto"/>
                      </w:divBdr>
                      <w:divsChild>
                        <w:div w:id="2024939854">
                          <w:marLeft w:val="0"/>
                          <w:marRight w:val="0"/>
                          <w:marTop w:val="0"/>
                          <w:marBottom w:val="0"/>
                          <w:divBdr>
                            <w:top w:val="none" w:sz="0" w:space="0" w:color="auto"/>
                            <w:left w:val="none" w:sz="0" w:space="0" w:color="auto"/>
                            <w:bottom w:val="none" w:sz="0" w:space="0" w:color="auto"/>
                            <w:right w:val="none" w:sz="0" w:space="0" w:color="auto"/>
                          </w:divBdr>
                          <w:divsChild>
                            <w:div w:id="12834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9862">
      <w:bodyDiv w:val="1"/>
      <w:marLeft w:val="0"/>
      <w:marRight w:val="0"/>
      <w:marTop w:val="0"/>
      <w:marBottom w:val="0"/>
      <w:divBdr>
        <w:top w:val="none" w:sz="0" w:space="0" w:color="auto"/>
        <w:left w:val="none" w:sz="0" w:space="0" w:color="auto"/>
        <w:bottom w:val="none" w:sz="0" w:space="0" w:color="auto"/>
        <w:right w:val="none" w:sz="0" w:space="0" w:color="auto"/>
      </w:divBdr>
      <w:divsChild>
        <w:div w:id="1745027519">
          <w:marLeft w:val="0"/>
          <w:marRight w:val="0"/>
          <w:marTop w:val="0"/>
          <w:marBottom w:val="0"/>
          <w:divBdr>
            <w:top w:val="none" w:sz="0" w:space="0" w:color="auto"/>
            <w:left w:val="none" w:sz="0" w:space="0" w:color="auto"/>
            <w:bottom w:val="none" w:sz="0" w:space="0" w:color="auto"/>
            <w:right w:val="none" w:sz="0" w:space="0" w:color="auto"/>
          </w:divBdr>
          <w:divsChild>
            <w:div w:id="1274365419">
              <w:marLeft w:val="0"/>
              <w:marRight w:val="0"/>
              <w:marTop w:val="0"/>
              <w:marBottom w:val="0"/>
              <w:divBdr>
                <w:top w:val="none" w:sz="0" w:space="0" w:color="auto"/>
                <w:left w:val="none" w:sz="0" w:space="0" w:color="auto"/>
                <w:bottom w:val="none" w:sz="0" w:space="0" w:color="auto"/>
                <w:right w:val="none" w:sz="0" w:space="0" w:color="auto"/>
              </w:divBdr>
              <w:divsChild>
                <w:div w:id="804002923">
                  <w:marLeft w:val="0"/>
                  <w:marRight w:val="0"/>
                  <w:marTop w:val="0"/>
                  <w:marBottom w:val="0"/>
                  <w:divBdr>
                    <w:top w:val="none" w:sz="0" w:space="0" w:color="auto"/>
                    <w:left w:val="none" w:sz="0" w:space="0" w:color="auto"/>
                    <w:bottom w:val="none" w:sz="0" w:space="0" w:color="auto"/>
                    <w:right w:val="none" w:sz="0" w:space="0" w:color="auto"/>
                  </w:divBdr>
                  <w:divsChild>
                    <w:div w:id="2017999317">
                      <w:marLeft w:val="0"/>
                      <w:marRight w:val="0"/>
                      <w:marTop w:val="0"/>
                      <w:marBottom w:val="0"/>
                      <w:divBdr>
                        <w:top w:val="none" w:sz="0" w:space="0" w:color="auto"/>
                        <w:left w:val="none" w:sz="0" w:space="0" w:color="auto"/>
                        <w:bottom w:val="none" w:sz="0" w:space="0" w:color="auto"/>
                        <w:right w:val="none" w:sz="0" w:space="0" w:color="auto"/>
                      </w:divBdr>
                      <w:divsChild>
                        <w:div w:id="634063165">
                          <w:marLeft w:val="0"/>
                          <w:marRight w:val="0"/>
                          <w:marTop w:val="0"/>
                          <w:marBottom w:val="0"/>
                          <w:divBdr>
                            <w:top w:val="none" w:sz="0" w:space="0" w:color="auto"/>
                            <w:left w:val="none" w:sz="0" w:space="0" w:color="auto"/>
                            <w:bottom w:val="none" w:sz="0" w:space="0" w:color="auto"/>
                            <w:right w:val="none" w:sz="0" w:space="0" w:color="auto"/>
                          </w:divBdr>
                          <w:divsChild>
                            <w:div w:id="2374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g.org.uk/en/guidelines-research-services/guidelines/coronavirus-pregnancy/covid-19-virus-infection-and-pregna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pporting-pupils-at-school-with-medical-conditions--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3" ma:contentTypeDescription="Create a new document." ma:contentTypeScope="" ma:versionID="f0dc501d142bd5156f2db24230bf6c8e">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bc93e1d9e3247dfd7f9000716376a5f0"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C37C7-EF52-4B18-9065-77E09D6B0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8902D2-E234-4502-B6C0-17D511B44121}">
  <ds:schemaRefs>
    <ds:schemaRef ds:uri="http://schemas.openxmlformats.org/officeDocument/2006/bibliography"/>
  </ds:schemaRefs>
</ds:datastoreItem>
</file>

<file path=customXml/itemProps3.xml><?xml version="1.0" encoding="utf-8"?>
<ds:datastoreItem xmlns:ds="http://schemas.openxmlformats.org/officeDocument/2006/customXml" ds:itemID="{CBAE79CD-126F-468D-9609-6E62EA20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8FD3F-3A21-46DC-8FE4-0C619AC72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infsupp</dc:creator>
  <cp:keywords/>
  <cp:lastModifiedBy>Paul Murphy</cp:lastModifiedBy>
  <cp:revision>6</cp:revision>
  <cp:lastPrinted>2017-02-09T12:49:00Z</cp:lastPrinted>
  <dcterms:created xsi:type="dcterms:W3CDTF">2021-09-03T15:28:00Z</dcterms:created>
  <dcterms:modified xsi:type="dcterms:W3CDTF">2021-12-09T16:33:00Z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ies>
</file>