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99B9C" w14:textId="6ED89B44" w:rsidR="00AB6E8A" w:rsidRPr="006C663F" w:rsidRDefault="00725E18">
      <w:r w:rsidRPr="006C663F">
        <w:rPr>
          <w:noProof/>
          <w:lang w:eastAsia="en-GB"/>
        </w:rPr>
        <mc:AlternateContent>
          <mc:Choice Requires="wps">
            <w:drawing>
              <wp:anchor distT="0" distB="0" distL="114300" distR="114300" simplePos="0" relativeHeight="251651072" behindDoc="0" locked="0" layoutInCell="1" allowOverlap="1" wp14:anchorId="06C96EAD" wp14:editId="7BB4F6D4">
                <wp:simplePos x="0" y="0"/>
                <wp:positionH relativeFrom="margin">
                  <wp:align>left</wp:align>
                </wp:positionH>
                <wp:positionV relativeFrom="paragraph">
                  <wp:posOffset>148384</wp:posOffset>
                </wp:positionV>
                <wp:extent cx="9761517" cy="1134093"/>
                <wp:effectExtent l="0" t="0" r="11430" b="28575"/>
                <wp:wrapNone/>
                <wp:docPr id="14" name="Rectangle 14"/>
                <wp:cNvGraphicFramePr/>
                <a:graphic xmlns:a="http://schemas.openxmlformats.org/drawingml/2006/main">
                  <a:graphicData uri="http://schemas.microsoft.com/office/word/2010/wordprocessingShape">
                    <wps:wsp>
                      <wps:cNvSpPr/>
                      <wps:spPr>
                        <a:xfrm>
                          <a:off x="0" y="0"/>
                          <a:ext cx="9761517" cy="113409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ex="http://schemas.microsoft.com/office/word/2018/wordml/cex" xmlns:w16="http://schemas.microsoft.com/office/word/2018/wordml">
            <w:pict>
              <v:rect w14:anchorId="19E22394" id="Rectangle 14" o:spid="_x0000_s1026" style="position:absolute;margin-left:0;margin-top:11.7pt;width:768.6pt;height:89.3pt;z-index:25165107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" filled="f" strokecolor="black [3213]" strokeweight="1pt">
                <w10:wrap anchorx="margin"/>
              </v:rect>
            </w:pict>
          </mc:Fallback>
        </mc:AlternateContent>
      </w:r>
    </w:p>
    <w:p w14:paraId="6E9D6BDC" w14:textId="2B3547DC" w:rsidR="00725E18" w:rsidRPr="006C663F" w:rsidRDefault="00725E18" w:rsidP="00725E18">
      <w:pPr>
        <w:tabs>
          <w:tab w:val="left" w:pos="1260"/>
        </w:tabs>
        <w:rPr>
          <w:rFonts w:ascii="Times New Roman" w:hAnsi="Times New Roman"/>
          <w:sz w:val="20"/>
        </w:rPr>
      </w:pPr>
      <w:r w:rsidRPr="006C663F">
        <w:rPr>
          <w:noProof/>
          <w:lang w:eastAsia="en-GB"/>
        </w:rPr>
        <mc:AlternateContent>
          <mc:Choice Requires="wps">
            <w:drawing>
              <wp:anchor distT="0" distB="0" distL="114300" distR="114300" simplePos="0" relativeHeight="251649024" behindDoc="0" locked="0" layoutInCell="1" allowOverlap="1" wp14:anchorId="34608CF9" wp14:editId="770CFF53">
                <wp:simplePos x="0" y="0"/>
                <wp:positionH relativeFrom="column">
                  <wp:posOffset>33338</wp:posOffset>
                </wp:positionH>
                <wp:positionV relativeFrom="paragraph">
                  <wp:posOffset>79375</wp:posOffset>
                </wp:positionV>
                <wp:extent cx="6248400" cy="1085850"/>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08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7B3A7C" w14:textId="3218AA37" w:rsidR="00BF75FC" w:rsidRDefault="00BF75FC" w:rsidP="00725E18">
                            <w:pPr>
                              <w:rPr>
                                <w:rFonts w:ascii="HelveticaNeueLT Std Blk" w:hAnsi="HelveticaNeueLT Std Blk" w:cs="Tahoma"/>
                                <w:b/>
                                <w:sz w:val="44"/>
                                <w:szCs w:val="44"/>
                              </w:rPr>
                            </w:pPr>
                            <w:r w:rsidRPr="003F0EDB">
                              <w:rPr>
                                <w:rFonts w:ascii="HelveticaNeueLT Std Blk" w:hAnsi="HelveticaNeueLT Std Blk" w:cs="Tahoma"/>
                                <w:b/>
                                <w:sz w:val="44"/>
                                <w:szCs w:val="44"/>
                              </w:rPr>
                              <w:t>RISK ASSESSMENT FORM</w:t>
                            </w:r>
                            <w:r w:rsidR="00763A84">
                              <w:rPr>
                                <w:rFonts w:ascii="HelveticaNeueLT Std Blk" w:hAnsi="HelveticaNeueLT Std Blk" w:cs="Tahoma"/>
                                <w:b/>
                                <w:sz w:val="44"/>
                                <w:szCs w:val="44"/>
                              </w:rPr>
                              <w:t xml:space="preserve"> March 2021</w:t>
                            </w:r>
                            <w:r w:rsidR="00075848">
                              <w:rPr>
                                <w:rFonts w:ascii="HelveticaNeueLT Std Blk" w:hAnsi="HelveticaNeueLT Std Blk" w:cs="Tahoma"/>
                                <w:b/>
                                <w:sz w:val="44"/>
                                <w:szCs w:val="44"/>
                              </w:rPr>
                              <w:t xml:space="preserve"> v</w:t>
                            </w:r>
                            <w:r w:rsidR="00763A84">
                              <w:rPr>
                                <w:rFonts w:ascii="HelveticaNeueLT Std Blk" w:hAnsi="HelveticaNeueLT Std Blk" w:cs="Tahoma"/>
                                <w:b/>
                                <w:sz w:val="44"/>
                                <w:szCs w:val="44"/>
                              </w:rPr>
                              <w:t>1</w:t>
                            </w:r>
                          </w:p>
                          <w:p w14:paraId="027F744D" w14:textId="4BA99A39" w:rsidR="00BF75FC" w:rsidRPr="000E2D88" w:rsidRDefault="00BF75FC" w:rsidP="00725E18">
                            <w:pPr>
                              <w:rPr>
                                <w:rFonts w:ascii="HelveticaNeueLT Std Blk" w:hAnsi="HelveticaNeueLT Std Blk" w:cs="Tahoma"/>
                                <w:color w:val="FF0000"/>
                                <w:sz w:val="44"/>
                                <w:szCs w:val="44"/>
                              </w:rPr>
                            </w:pPr>
                            <w:r w:rsidRPr="000E2D88">
                              <w:rPr>
                                <w:rFonts w:ascii="HelveticaNeueLT Std Blk" w:hAnsi="HelveticaNeueLT Std Blk" w:cs="Tahoma"/>
                                <w:color w:val="FF0000"/>
                                <w:sz w:val="44"/>
                                <w:szCs w:val="44"/>
                              </w:rPr>
                              <w:t>To b</w:t>
                            </w:r>
                            <w:r>
                              <w:rPr>
                                <w:rFonts w:ascii="HelveticaNeueLT Std Blk" w:hAnsi="HelveticaNeueLT Std Blk" w:cs="Tahoma"/>
                                <w:color w:val="FF0000"/>
                                <w:sz w:val="44"/>
                                <w:szCs w:val="44"/>
                              </w:rPr>
                              <w:t xml:space="preserve">e read in conjunction with the </w:t>
                            </w:r>
                            <w:r w:rsidRPr="000E2D88">
                              <w:rPr>
                                <w:rFonts w:ascii="HelveticaNeueLT Std Blk" w:hAnsi="HelveticaNeueLT Std Blk" w:cs="Tahoma"/>
                                <w:color w:val="FF0000"/>
                                <w:sz w:val="44"/>
                                <w:szCs w:val="44"/>
                              </w:rPr>
                              <w:t xml:space="preserve">Return </w:t>
                            </w:r>
                            <w:r>
                              <w:rPr>
                                <w:rFonts w:ascii="HelveticaNeueLT Std Blk" w:hAnsi="HelveticaNeueLT Std Blk" w:cs="Tahoma"/>
                                <w:color w:val="FF0000"/>
                                <w:sz w:val="44"/>
                                <w:szCs w:val="44"/>
                              </w:rPr>
                              <w:t xml:space="preserve">to School Plan – </w:t>
                            </w:r>
                            <w:r w:rsidR="00763A84">
                              <w:rPr>
                                <w:rFonts w:ascii="HelveticaNeueLT Std Blk" w:hAnsi="HelveticaNeueLT Std Blk" w:cs="Tahoma"/>
                                <w:color w:val="FF0000"/>
                                <w:sz w:val="44"/>
                                <w:szCs w:val="44"/>
                              </w:rPr>
                              <w:t>March 2021</w:t>
                            </w:r>
                            <w:r w:rsidRPr="000E2D88">
                              <w:rPr>
                                <w:rFonts w:ascii="HelveticaNeueLT Std Blk" w:hAnsi="HelveticaNeueLT Std Blk" w:cs="Tahoma"/>
                                <w:color w:val="FF0000"/>
                                <w:sz w:val="44"/>
                                <w:szCs w:val="44"/>
                              </w:rPr>
                              <w:t xml:space="preserve"> (</w:t>
                            </w:r>
                            <w:r w:rsidR="004A7575">
                              <w:rPr>
                                <w:rFonts w:ascii="HelveticaNeueLT Std Blk" w:hAnsi="HelveticaNeueLT Std Blk" w:cs="Tahoma"/>
                                <w:color w:val="FF0000"/>
                                <w:sz w:val="44"/>
                                <w:szCs w:val="44"/>
                              </w:rPr>
                              <w:t>RTSP)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608CF9" id="_x0000_t202" coordsize="21600,21600" o:spt="202" path="m,l,21600r21600,l21600,xe">
                <v:stroke joinstyle="miter"/>
                <v:path gradientshapeok="t" o:connecttype="rect"/>
              </v:shapetype>
              <v:shape id="Text Box 12" o:spid="_x0000_s1026" type="#_x0000_t202" style="position:absolute;margin-left:2.65pt;margin-top:6.25pt;width:492pt;height:8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" stroked="f">
                <v:textbox>
                  <w:txbxContent>
                    <w:p w14:paraId="307B3A7C" w14:textId="3218AA37" w:rsidR="00BF75FC" w:rsidRDefault="00BF75FC" w:rsidP="00725E18">
                      <w:pPr>
                        <w:rPr>
                          <w:rFonts w:ascii="HelveticaNeueLT Std Blk" w:hAnsi="HelveticaNeueLT Std Blk" w:cs="Tahoma"/>
                          <w:b/>
                          <w:sz w:val="44"/>
                          <w:szCs w:val="44"/>
                        </w:rPr>
                      </w:pPr>
                      <w:r w:rsidRPr="003F0EDB">
                        <w:rPr>
                          <w:rFonts w:ascii="HelveticaNeueLT Std Blk" w:hAnsi="HelveticaNeueLT Std Blk" w:cs="Tahoma"/>
                          <w:b/>
                          <w:sz w:val="44"/>
                          <w:szCs w:val="44"/>
                        </w:rPr>
                        <w:t>RISK ASSESSMENT FORM</w:t>
                      </w:r>
                      <w:r w:rsidR="00763A84">
                        <w:rPr>
                          <w:rFonts w:ascii="HelveticaNeueLT Std Blk" w:hAnsi="HelveticaNeueLT Std Blk" w:cs="Tahoma"/>
                          <w:b/>
                          <w:sz w:val="44"/>
                          <w:szCs w:val="44"/>
                        </w:rPr>
                        <w:t xml:space="preserve"> March 2021</w:t>
                      </w:r>
                      <w:r w:rsidR="00075848">
                        <w:rPr>
                          <w:rFonts w:ascii="HelveticaNeueLT Std Blk" w:hAnsi="HelveticaNeueLT Std Blk" w:cs="Tahoma"/>
                          <w:b/>
                          <w:sz w:val="44"/>
                          <w:szCs w:val="44"/>
                        </w:rPr>
                        <w:t xml:space="preserve"> v</w:t>
                      </w:r>
                      <w:r w:rsidR="00763A84">
                        <w:rPr>
                          <w:rFonts w:ascii="HelveticaNeueLT Std Blk" w:hAnsi="HelveticaNeueLT Std Blk" w:cs="Tahoma"/>
                          <w:b/>
                          <w:sz w:val="44"/>
                          <w:szCs w:val="44"/>
                        </w:rPr>
                        <w:t>1</w:t>
                      </w:r>
                    </w:p>
                    <w:p w14:paraId="027F744D" w14:textId="4BA99A39" w:rsidR="00BF75FC" w:rsidRPr="000E2D88" w:rsidRDefault="00BF75FC" w:rsidP="00725E18">
                      <w:pPr>
                        <w:rPr>
                          <w:rFonts w:ascii="HelveticaNeueLT Std Blk" w:hAnsi="HelveticaNeueLT Std Blk" w:cs="Tahoma"/>
                          <w:color w:val="FF0000"/>
                          <w:sz w:val="44"/>
                          <w:szCs w:val="44"/>
                        </w:rPr>
                      </w:pPr>
                      <w:r w:rsidRPr="000E2D88">
                        <w:rPr>
                          <w:rFonts w:ascii="HelveticaNeueLT Std Blk" w:hAnsi="HelveticaNeueLT Std Blk" w:cs="Tahoma"/>
                          <w:color w:val="FF0000"/>
                          <w:sz w:val="44"/>
                          <w:szCs w:val="44"/>
                        </w:rPr>
                        <w:t>To b</w:t>
                      </w:r>
                      <w:r>
                        <w:rPr>
                          <w:rFonts w:ascii="HelveticaNeueLT Std Blk" w:hAnsi="HelveticaNeueLT Std Blk" w:cs="Tahoma"/>
                          <w:color w:val="FF0000"/>
                          <w:sz w:val="44"/>
                          <w:szCs w:val="44"/>
                        </w:rPr>
                        <w:t xml:space="preserve">e read in conjunction with the </w:t>
                      </w:r>
                      <w:r w:rsidRPr="000E2D88">
                        <w:rPr>
                          <w:rFonts w:ascii="HelveticaNeueLT Std Blk" w:hAnsi="HelveticaNeueLT Std Blk" w:cs="Tahoma"/>
                          <w:color w:val="FF0000"/>
                          <w:sz w:val="44"/>
                          <w:szCs w:val="44"/>
                        </w:rPr>
                        <w:t xml:space="preserve">Return </w:t>
                      </w:r>
                      <w:r>
                        <w:rPr>
                          <w:rFonts w:ascii="HelveticaNeueLT Std Blk" w:hAnsi="HelveticaNeueLT Std Blk" w:cs="Tahoma"/>
                          <w:color w:val="FF0000"/>
                          <w:sz w:val="44"/>
                          <w:szCs w:val="44"/>
                        </w:rPr>
                        <w:t xml:space="preserve">to School Plan – </w:t>
                      </w:r>
                      <w:r w:rsidR="00763A84">
                        <w:rPr>
                          <w:rFonts w:ascii="HelveticaNeueLT Std Blk" w:hAnsi="HelveticaNeueLT Std Blk" w:cs="Tahoma"/>
                          <w:color w:val="FF0000"/>
                          <w:sz w:val="44"/>
                          <w:szCs w:val="44"/>
                        </w:rPr>
                        <w:t>March 2021</w:t>
                      </w:r>
                      <w:r w:rsidRPr="000E2D88">
                        <w:rPr>
                          <w:rFonts w:ascii="HelveticaNeueLT Std Blk" w:hAnsi="HelveticaNeueLT Std Blk" w:cs="Tahoma"/>
                          <w:color w:val="FF0000"/>
                          <w:sz w:val="44"/>
                          <w:szCs w:val="44"/>
                        </w:rPr>
                        <w:t xml:space="preserve"> (</w:t>
                      </w:r>
                      <w:r w:rsidR="004A7575">
                        <w:rPr>
                          <w:rFonts w:ascii="HelveticaNeueLT Std Blk" w:hAnsi="HelveticaNeueLT Std Blk" w:cs="Tahoma"/>
                          <w:color w:val="FF0000"/>
                          <w:sz w:val="44"/>
                          <w:szCs w:val="44"/>
                        </w:rPr>
                        <w:t>RTSP)</w:t>
                      </w:r>
                    </w:p>
                  </w:txbxContent>
                </v:textbox>
              </v:shape>
            </w:pict>
          </mc:Fallback>
        </mc:AlternateContent>
      </w:r>
    </w:p>
    <w:p w14:paraId="09F39797" w14:textId="3612963E" w:rsidR="00725E18" w:rsidRPr="006C663F" w:rsidRDefault="000E376F" w:rsidP="00725E18">
      <w:r w:rsidRPr="006C663F">
        <w:rPr>
          <w:rFonts w:ascii="Times New Roman" w:hAnsi="Times New Roman"/>
          <w:noProof/>
          <w:sz w:val="20"/>
          <w:lang w:eastAsia="en-GB"/>
        </w:rPr>
        <w:drawing>
          <wp:anchor distT="0" distB="0" distL="114300" distR="114300" simplePos="0" relativeHeight="251650048" behindDoc="0" locked="0" layoutInCell="1" allowOverlap="1" wp14:anchorId="48AC0F4F" wp14:editId="09F07144">
            <wp:simplePos x="0" y="0"/>
            <wp:positionH relativeFrom="column">
              <wp:posOffset>8136758</wp:posOffset>
            </wp:positionH>
            <wp:positionV relativeFrom="paragraph">
              <wp:posOffset>148367</wp:posOffset>
            </wp:positionV>
            <wp:extent cx="1275080" cy="497205"/>
            <wp:effectExtent l="0" t="0" r="0" b="0"/>
            <wp:wrapNone/>
            <wp:docPr id="3" name="Picture 1" descr="BS1995_Haringey_TapeType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1995_Haringey_TapeType_BLACK_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5080" cy="497205"/>
                    </a:xfrm>
                    <a:prstGeom prst="rect">
                      <a:avLst/>
                    </a:prstGeom>
                    <a:noFill/>
                  </pic:spPr>
                </pic:pic>
              </a:graphicData>
            </a:graphic>
            <wp14:sizeRelH relativeFrom="page">
              <wp14:pctWidth>0</wp14:pctWidth>
            </wp14:sizeRelH>
            <wp14:sizeRelV relativeFrom="page">
              <wp14:pctHeight>0</wp14:pctHeight>
            </wp14:sizeRelV>
          </wp:anchor>
        </w:drawing>
      </w:r>
      <w:r w:rsidR="00725E18" w:rsidRPr="006C663F">
        <w:tab/>
      </w:r>
      <w:r w:rsidR="00725E18" w:rsidRPr="006C663F">
        <w:tab/>
      </w:r>
    </w:p>
    <w:p w14:paraId="610B4369" w14:textId="77777777" w:rsidR="00725E18" w:rsidRPr="006C663F" w:rsidRDefault="00725E18"/>
    <w:p w14:paraId="0825FEE5" w14:textId="77777777" w:rsidR="00725E18" w:rsidRPr="006C663F" w:rsidRDefault="00725E18"/>
    <w:p w14:paraId="34B05250" w14:textId="77777777" w:rsidR="00725E18" w:rsidRPr="006C663F" w:rsidRDefault="00725E18"/>
    <w:p w14:paraId="6B528699" w14:textId="77777777" w:rsidR="00725E18" w:rsidRPr="006C663F" w:rsidRDefault="00725E18"/>
    <w:p w14:paraId="58029CFB" w14:textId="77777777" w:rsidR="00725E18" w:rsidRPr="006C663F" w:rsidRDefault="00725E18"/>
    <w:p w14:paraId="774D3DB2" w14:textId="77777777" w:rsidR="00725E18" w:rsidRPr="006C663F" w:rsidRDefault="00725E18"/>
    <w:p w14:paraId="6944C0CF" w14:textId="77777777" w:rsidR="00725E18" w:rsidRPr="006C663F" w:rsidRDefault="00725E18"/>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5149"/>
        <w:gridCol w:w="5149"/>
      </w:tblGrid>
      <w:tr w:rsidR="00AB6E8A" w:rsidRPr="006C663F" w14:paraId="474E4D68" w14:textId="77777777" w:rsidTr="000E376F">
        <w:tc>
          <w:tcPr>
            <w:tcW w:w="5148" w:type="dxa"/>
          </w:tcPr>
          <w:p w14:paraId="28035C2E" w14:textId="77777777" w:rsidR="00AB6E8A" w:rsidRPr="006C663F" w:rsidRDefault="00AB6E8A">
            <w:pPr>
              <w:rPr>
                <w:rFonts w:ascii="HelveticaNeueLT Std" w:hAnsi="HelveticaNeueLT Std"/>
              </w:rPr>
            </w:pPr>
            <w:r w:rsidRPr="006C663F">
              <w:rPr>
                <w:rFonts w:ascii="HelveticaNeueLT Std" w:hAnsi="HelveticaNeueLT Std"/>
                <w:b/>
              </w:rPr>
              <w:t>Service</w:t>
            </w:r>
            <w:r w:rsidRPr="006C663F">
              <w:rPr>
                <w:rFonts w:ascii="HelveticaNeueLT Std" w:hAnsi="HelveticaNeueLT Std"/>
              </w:rPr>
              <w:t xml:space="preserve">:  </w:t>
            </w:r>
          </w:p>
          <w:p w14:paraId="23F42682" w14:textId="54404BCB" w:rsidR="00AB6E8A" w:rsidRPr="006C663F" w:rsidRDefault="001F6D3C">
            <w:pPr>
              <w:rPr>
                <w:rFonts w:ascii="HelveticaNeueLT Std" w:hAnsi="HelveticaNeueLT Std"/>
              </w:rPr>
            </w:pPr>
            <w:r w:rsidRPr="006C663F">
              <w:rPr>
                <w:rFonts w:ascii="HelveticaNeueLT Std" w:hAnsi="HelveticaNeueLT Std"/>
              </w:rPr>
              <w:t>Lancasterian Primary School</w:t>
            </w:r>
          </w:p>
        </w:tc>
        <w:tc>
          <w:tcPr>
            <w:tcW w:w="5149" w:type="dxa"/>
          </w:tcPr>
          <w:p w14:paraId="706975CF" w14:textId="77777777" w:rsidR="00AB6E8A" w:rsidRPr="006C663F" w:rsidRDefault="00C00A7F">
            <w:pPr>
              <w:rPr>
                <w:rFonts w:ascii="HelveticaNeueLT Std" w:hAnsi="HelveticaNeueLT Std"/>
              </w:rPr>
            </w:pPr>
            <w:r w:rsidRPr="006C663F">
              <w:rPr>
                <w:rFonts w:ascii="HelveticaNeueLT Std" w:hAnsi="HelveticaNeueLT Std"/>
                <w:b/>
              </w:rPr>
              <w:t>Location</w:t>
            </w:r>
            <w:r w:rsidR="00AB6E8A" w:rsidRPr="006C663F">
              <w:rPr>
                <w:rFonts w:ascii="HelveticaNeueLT Std" w:hAnsi="HelveticaNeueLT Std"/>
              </w:rPr>
              <w:t xml:space="preserve">:  </w:t>
            </w:r>
          </w:p>
          <w:p w14:paraId="6875FBE0" w14:textId="18D97373" w:rsidR="000E2D88" w:rsidRPr="006C663F" w:rsidRDefault="000E2D88">
            <w:pPr>
              <w:rPr>
                <w:rFonts w:ascii="HelveticaNeueLT Std" w:hAnsi="HelveticaNeueLT Std"/>
              </w:rPr>
            </w:pPr>
            <w:r w:rsidRPr="006C663F">
              <w:rPr>
                <w:rFonts w:ascii="HelveticaNeueLT Std" w:hAnsi="HelveticaNeueLT Std"/>
              </w:rPr>
              <w:t>Kings Road, N17 8NN</w:t>
            </w:r>
          </w:p>
        </w:tc>
        <w:tc>
          <w:tcPr>
            <w:tcW w:w="5149" w:type="dxa"/>
          </w:tcPr>
          <w:p w14:paraId="692EAFF5" w14:textId="77777777" w:rsidR="00AB6E8A" w:rsidRPr="006C663F" w:rsidRDefault="00AB6E8A">
            <w:pPr>
              <w:rPr>
                <w:rFonts w:ascii="HelveticaNeueLT Std" w:hAnsi="HelveticaNeueLT Std"/>
              </w:rPr>
            </w:pPr>
            <w:r w:rsidRPr="006C663F">
              <w:rPr>
                <w:rFonts w:ascii="HelveticaNeueLT Std" w:hAnsi="HelveticaNeueLT Std"/>
                <w:b/>
              </w:rPr>
              <w:t>Assessment Completed by</w:t>
            </w:r>
            <w:r w:rsidRPr="006C663F">
              <w:rPr>
                <w:rFonts w:ascii="HelveticaNeueLT Std" w:hAnsi="HelveticaNeueLT Std"/>
              </w:rPr>
              <w:t>:</w:t>
            </w:r>
          </w:p>
          <w:p w14:paraId="114CB87D" w14:textId="0425284E" w:rsidR="000E2D88" w:rsidRPr="006C663F" w:rsidRDefault="000E2D88">
            <w:pPr>
              <w:rPr>
                <w:rFonts w:ascii="HelveticaNeueLT Std" w:hAnsi="HelveticaNeueLT Std"/>
              </w:rPr>
            </w:pPr>
            <w:r w:rsidRPr="006C663F">
              <w:rPr>
                <w:rFonts w:ascii="HelveticaNeueLT Std" w:hAnsi="HelveticaNeueLT Std"/>
              </w:rPr>
              <w:t>Paul Murphy – Head Teacher</w:t>
            </w:r>
          </w:p>
        </w:tc>
      </w:tr>
      <w:tr w:rsidR="00AB6E8A" w:rsidRPr="006C663F" w14:paraId="48ED0604" w14:textId="77777777" w:rsidTr="000E376F">
        <w:tc>
          <w:tcPr>
            <w:tcW w:w="5148" w:type="dxa"/>
          </w:tcPr>
          <w:p w14:paraId="21FC58E3" w14:textId="77777777" w:rsidR="00AB6E8A" w:rsidRPr="006C663F" w:rsidRDefault="00AB6E8A">
            <w:pPr>
              <w:rPr>
                <w:rFonts w:ascii="HelveticaNeueLT Std" w:hAnsi="HelveticaNeueLT Std"/>
              </w:rPr>
            </w:pPr>
            <w:r w:rsidRPr="006C663F">
              <w:rPr>
                <w:rFonts w:ascii="HelveticaNeueLT Std" w:hAnsi="HelveticaNeueLT Std"/>
                <w:b/>
              </w:rPr>
              <w:t>Description of Activity/Task Assessed</w:t>
            </w:r>
            <w:r w:rsidR="005736E7" w:rsidRPr="006C663F">
              <w:rPr>
                <w:rFonts w:ascii="HelveticaNeueLT Std" w:hAnsi="HelveticaNeueLT Std"/>
              </w:rPr>
              <w:t>:</w:t>
            </w:r>
          </w:p>
          <w:p w14:paraId="68EAC897" w14:textId="390FC59C" w:rsidR="00AB6E8A" w:rsidRPr="006C663F" w:rsidRDefault="000E2D88">
            <w:pPr>
              <w:rPr>
                <w:rFonts w:ascii="HelveticaNeueLT Std" w:hAnsi="HelveticaNeueLT Std"/>
                <w:color w:val="538135" w:themeColor="accent6" w:themeShade="BF"/>
              </w:rPr>
            </w:pPr>
            <w:r w:rsidRPr="006C663F">
              <w:rPr>
                <w:rFonts w:ascii="HelveticaNeueLT Std" w:hAnsi="HelveticaNeueLT Std"/>
              </w:rPr>
              <w:t>Opening school</w:t>
            </w:r>
            <w:r w:rsidR="00F4108D" w:rsidRPr="006C663F">
              <w:rPr>
                <w:rFonts w:ascii="HelveticaNeueLT Std" w:hAnsi="HelveticaNeueLT Std"/>
              </w:rPr>
              <w:t xml:space="preserve"> fully </w:t>
            </w:r>
            <w:r w:rsidR="00C15993">
              <w:rPr>
                <w:rFonts w:ascii="HelveticaNeueLT Std" w:hAnsi="HelveticaNeueLT Std"/>
              </w:rPr>
              <w:t>on</w:t>
            </w:r>
            <w:r w:rsidR="00F4108D" w:rsidRPr="006C663F">
              <w:rPr>
                <w:rFonts w:ascii="HelveticaNeueLT Std" w:hAnsi="HelveticaNeueLT Std"/>
              </w:rPr>
              <w:t xml:space="preserve"> </w:t>
            </w:r>
            <w:r w:rsidR="00C15993">
              <w:rPr>
                <w:rFonts w:ascii="HelveticaNeueLT Std" w:hAnsi="HelveticaNeueLT Std"/>
              </w:rPr>
              <w:t>8</w:t>
            </w:r>
            <w:r w:rsidR="00C15993" w:rsidRPr="00C15993">
              <w:rPr>
                <w:rFonts w:ascii="HelveticaNeueLT Std" w:hAnsi="HelveticaNeueLT Std"/>
                <w:vertAlign w:val="superscript"/>
              </w:rPr>
              <w:t>th</w:t>
            </w:r>
            <w:r w:rsidR="00C15993">
              <w:rPr>
                <w:rFonts w:ascii="HelveticaNeueLT Std" w:hAnsi="HelveticaNeueLT Std"/>
              </w:rPr>
              <w:t xml:space="preserve"> </w:t>
            </w:r>
            <w:r w:rsidR="00763A84">
              <w:rPr>
                <w:rFonts w:ascii="HelveticaNeueLT Std" w:hAnsi="HelveticaNeueLT Std"/>
              </w:rPr>
              <w:t>March</w:t>
            </w:r>
            <w:r w:rsidR="00F4108D" w:rsidRPr="006C663F">
              <w:rPr>
                <w:rFonts w:ascii="HelveticaNeueLT Std" w:hAnsi="HelveticaNeueLT Std"/>
              </w:rPr>
              <w:t xml:space="preserve"> </w:t>
            </w:r>
            <w:r w:rsidRPr="006C663F">
              <w:rPr>
                <w:rFonts w:ascii="HelveticaNeueLT Std" w:hAnsi="HelveticaNeueLT Std"/>
              </w:rPr>
              <w:t>20</w:t>
            </w:r>
            <w:r w:rsidR="00F4108D" w:rsidRPr="006C663F">
              <w:rPr>
                <w:rFonts w:ascii="HelveticaNeueLT Std" w:hAnsi="HelveticaNeueLT Std"/>
              </w:rPr>
              <w:t>2</w:t>
            </w:r>
            <w:r w:rsidR="00763A84">
              <w:rPr>
                <w:rFonts w:ascii="HelveticaNeueLT Std" w:hAnsi="HelveticaNeueLT Std"/>
              </w:rPr>
              <w:t>1</w:t>
            </w:r>
          </w:p>
        </w:tc>
        <w:tc>
          <w:tcPr>
            <w:tcW w:w="5149" w:type="dxa"/>
          </w:tcPr>
          <w:p w14:paraId="470015BC" w14:textId="77777777" w:rsidR="00AB6E8A" w:rsidRPr="006C663F" w:rsidRDefault="00AB6E8A">
            <w:pPr>
              <w:rPr>
                <w:rFonts w:ascii="HelveticaNeueLT Std" w:hAnsi="HelveticaNeueLT Std"/>
              </w:rPr>
            </w:pPr>
            <w:r w:rsidRPr="006C663F">
              <w:rPr>
                <w:rFonts w:ascii="HelveticaNeueLT Std" w:hAnsi="HelveticaNeueLT Std"/>
                <w:b/>
              </w:rPr>
              <w:t>Date of Assessment</w:t>
            </w:r>
            <w:r w:rsidRPr="006C663F">
              <w:rPr>
                <w:rFonts w:ascii="HelveticaNeueLT Std" w:hAnsi="HelveticaNeueLT Std"/>
              </w:rPr>
              <w:t>:</w:t>
            </w:r>
          </w:p>
          <w:p w14:paraId="121E37AD" w14:textId="1F06904A" w:rsidR="000E2D88" w:rsidRPr="006C663F" w:rsidRDefault="00C15993">
            <w:pPr>
              <w:rPr>
                <w:rFonts w:ascii="HelveticaNeueLT Std" w:hAnsi="HelveticaNeueLT Std"/>
              </w:rPr>
            </w:pPr>
            <w:r>
              <w:rPr>
                <w:rFonts w:ascii="HelveticaNeueLT Std" w:hAnsi="HelveticaNeueLT Std"/>
              </w:rPr>
              <w:t>23/2/21</w:t>
            </w:r>
          </w:p>
        </w:tc>
        <w:tc>
          <w:tcPr>
            <w:tcW w:w="5149" w:type="dxa"/>
          </w:tcPr>
          <w:p w14:paraId="05938A10" w14:textId="64E4AD49" w:rsidR="000E2D88" w:rsidRPr="006C663F" w:rsidRDefault="000E376F">
            <w:pPr>
              <w:rPr>
                <w:rFonts w:ascii="HelveticaNeueLT Std" w:hAnsi="HelveticaNeueLT Std"/>
              </w:rPr>
            </w:pPr>
            <w:r w:rsidRPr="006C663F">
              <w:rPr>
                <w:rFonts w:ascii="HelveticaNeueLT Std" w:hAnsi="HelveticaNeueLT Std"/>
                <w:b/>
              </w:rPr>
              <w:t xml:space="preserve">Next </w:t>
            </w:r>
            <w:r w:rsidR="00AB6E8A" w:rsidRPr="006C663F">
              <w:rPr>
                <w:rFonts w:ascii="HelveticaNeueLT Std" w:hAnsi="HelveticaNeueLT Std"/>
                <w:b/>
              </w:rPr>
              <w:t>Review Date</w:t>
            </w:r>
            <w:r w:rsidR="000E2D88" w:rsidRPr="006C663F">
              <w:rPr>
                <w:rFonts w:ascii="HelveticaNeueLT Std" w:hAnsi="HelveticaNeueLT Std"/>
              </w:rPr>
              <w:t>:</w:t>
            </w:r>
          </w:p>
          <w:p w14:paraId="2C4AB420" w14:textId="66A35B92" w:rsidR="000E2D88" w:rsidRPr="006C663F" w:rsidRDefault="00C15993">
            <w:pPr>
              <w:rPr>
                <w:rFonts w:ascii="HelveticaNeueLT Std" w:hAnsi="HelveticaNeueLT Std"/>
              </w:rPr>
            </w:pPr>
            <w:r>
              <w:rPr>
                <w:rFonts w:ascii="HelveticaNeueLT Std" w:hAnsi="HelveticaNeueLT Std"/>
              </w:rPr>
              <w:t>19/3/21</w:t>
            </w:r>
          </w:p>
        </w:tc>
      </w:tr>
    </w:tbl>
    <w:p w14:paraId="480CB1DA" w14:textId="77777777" w:rsidR="003D1974" w:rsidRPr="006C663F" w:rsidRDefault="003D1974">
      <w:pPr>
        <w:rPr>
          <w:rFonts w:ascii="HelveticaNeueLT Std" w:hAnsi="HelveticaNeueLT Std"/>
        </w:rPr>
      </w:pPr>
    </w:p>
    <w:p w14:paraId="2A0FCF57" w14:textId="77777777" w:rsidR="00F50F4B" w:rsidRPr="006C663F" w:rsidRDefault="00F50F4B">
      <w:pPr>
        <w:rPr>
          <w:rFonts w:ascii="HelveticaNeueLT Std" w:hAnsi="HelveticaNeueLT Std"/>
          <w:sz w:val="20"/>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1778"/>
        <w:gridCol w:w="2597"/>
        <w:gridCol w:w="1891"/>
        <w:gridCol w:w="3259"/>
        <w:gridCol w:w="1014"/>
        <w:gridCol w:w="2977"/>
        <w:gridCol w:w="1417"/>
      </w:tblGrid>
      <w:tr w:rsidR="00201F90" w:rsidRPr="006C663F" w14:paraId="5453DA3B" w14:textId="77777777" w:rsidTr="00725E18">
        <w:tc>
          <w:tcPr>
            <w:tcW w:w="513" w:type="dxa"/>
            <w:shd w:val="pct15" w:color="auto" w:fill="auto"/>
          </w:tcPr>
          <w:p w14:paraId="3B91F999" w14:textId="77777777" w:rsidR="008E5CDD" w:rsidRPr="006C663F" w:rsidRDefault="008E5CDD" w:rsidP="00B92214">
            <w:pPr>
              <w:jc w:val="center"/>
              <w:rPr>
                <w:rFonts w:ascii="HelveticaNeueLT Std" w:hAnsi="HelveticaNeueLT Std"/>
                <w:b/>
                <w:sz w:val="20"/>
              </w:rPr>
            </w:pPr>
            <w:r w:rsidRPr="006C663F">
              <w:rPr>
                <w:rFonts w:ascii="HelveticaNeueLT Std" w:hAnsi="HelveticaNeueLT Std"/>
                <w:sz w:val="20"/>
              </w:rPr>
              <w:br w:type="page"/>
            </w:r>
            <w:r w:rsidRPr="006C663F">
              <w:rPr>
                <w:rFonts w:ascii="HelveticaNeueLT Std" w:hAnsi="HelveticaNeueLT Std"/>
                <w:b/>
                <w:sz w:val="20"/>
              </w:rPr>
              <w:t>No</w:t>
            </w:r>
          </w:p>
        </w:tc>
        <w:tc>
          <w:tcPr>
            <w:tcW w:w="1778" w:type="dxa"/>
            <w:shd w:val="pct15" w:color="auto" w:fill="auto"/>
          </w:tcPr>
          <w:p w14:paraId="6A2136E0" w14:textId="77777777" w:rsidR="008E5CDD" w:rsidRPr="006C663F" w:rsidRDefault="008E5CDD" w:rsidP="006F16A3">
            <w:pPr>
              <w:jc w:val="center"/>
              <w:rPr>
                <w:rFonts w:ascii="HelveticaNeueLT Std" w:hAnsi="HelveticaNeueLT Std"/>
                <w:b/>
                <w:sz w:val="18"/>
                <w:szCs w:val="18"/>
              </w:rPr>
            </w:pPr>
            <w:r w:rsidRPr="006C663F">
              <w:rPr>
                <w:rFonts w:ascii="HelveticaNeueLT Std" w:hAnsi="HelveticaNeueLT Std"/>
                <w:b/>
                <w:sz w:val="18"/>
                <w:szCs w:val="18"/>
              </w:rPr>
              <w:t xml:space="preserve">Hazard Description </w:t>
            </w:r>
          </w:p>
          <w:p w14:paraId="1743167B" w14:textId="77777777" w:rsidR="008E5CDD" w:rsidRPr="006C663F" w:rsidRDefault="008E5CDD" w:rsidP="006F16A3">
            <w:pPr>
              <w:jc w:val="center"/>
              <w:rPr>
                <w:rFonts w:ascii="HelveticaNeueLT Std" w:hAnsi="HelveticaNeueLT Std"/>
                <w:sz w:val="14"/>
                <w:szCs w:val="14"/>
              </w:rPr>
            </w:pPr>
            <w:r w:rsidRPr="006C663F">
              <w:rPr>
                <w:rFonts w:ascii="HelveticaNeueLT Std" w:hAnsi="HelveticaNeueLT Std"/>
                <w:sz w:val="14"/>
                <w:szCs w:val="14"/>
              </w:rPr>
              <w:t>(i.e. potential causes of injury/damage)</w:t>
            </w:r>
          </w:p>
        </w:tc>
        <w:tc>
          <w:tcPr>
            <w:tcW w:w="2597" w:type="dxa"/>
            <w:shd w:val="pct15" w:color="auto" w:fill="auto"/>
          </w:tcPr>
          <w:p w14:paraId="03C21DC4" w14:textId="77777777" w:rsidR="008E5CDD" w:rsidRPr="006C663F" w:rsidRDefault="008E5CDD" w:rsidP="006F16A3">
            <w:pPr>
              <w:jc w:val="center"/>
              <w:rPr>
                <w:rFonts w:ascii="HelveticaNeueLT Std" w:hAnsi="HelveticaNeueLT Std"/>
                <w:b/>
                <w:sz w:val="18"/>
                <w:szCs w:val="18"/>
              </w:rPr>
            </w:pPr>
            <w:r w:rsidRPr="006C663F">
              <w:rPr>
                <w:rFonts w:ascii="HelveticaNeueLT Std" w:hAnsi="HelveticaNeueLT Std"/>
                <w:b/>
                <w:sz w:val="18"/>
                <w:szCs w:val="18"/>
              </w:rPr>
              <w:t>Potential injury/damage</w:t>
            </w:r>
          </w:p>
        </w:tc>
        <w:tc>
          <w:tcPr>
            <w:tcW w:w="1891" w:type="dxa"/>
            <w:shd w:val="pct15" w:color="auto" w:fill="auto"/>
          </w:tcPr>
          <w:p w14:paraId="48FC9AB4" w14:textId="77777777" w:rsidR="008E5CDD" w:rsidRPr="006C663F" w:rsidRDefault="008E5CDD" w:rsidP="006F16A3">
            <w:pPr>
              <w:jc w:val="center"/>
              <w:rPr>
                <w:rFonts w:ascii="HelveticaNeueLT Std" w:hAnsi="HelveticaNeueLT Std"/>
                <w:b/>
                <w:sz w:val="18"/>
                <w:szCs w:val="18"/>
              </w:rPr>
            </w:pPr>
            <w:r w:rsidRPr="006C663F">
              <w:rPr>
                <w:rFonts w:ascii="HelveticaNeueLT Std" w:hAnsi="HelveticaNeueLT Std"/>
                <w:b/>
                <w:sz w:val="18"/>
                <w:szCs w:val="18"/>
              </w:rPr>
              <w:t>Persons at risk</w:t>
            </w:r>
          </w:p>
        </w:tc>
        <w:tc>
          <w:tcPr>
            <w:tcW w:w="3259" w:type="dxa"/>
            <w:shd w:val="pct15" w:color="auto" w:fill="auto"/>
          </w:tcPr>
          <w:p w14:paraId="1DC7D591" w14:textId="77777777" w:rsidR="008E5CDD" w:rsidRPr="006C663F" w:rsidRDefault="008E5CDD" w:rsidP="006F16A3">
            <w:pPr>
              <w:jc w:val="center"/>
              <w:rPr>
                <w:rFonts w:ascii="HelveticaNeueLT Std" w:hAnsi="HelveticaNeueLT Std"/>
                <w:b/>
                <w:sz w:val="18"/>
                <w:szCs w:val="18"/>
              </w:rPr>
            </w:pPr>
            <w:r w:rsidRPr="006C663F">
              <w:rPr>
                <w:rFonts w:ascii="HelveticaNeueLT Std" w:hAnsi="HelveticaNeueLT Std"/>
                <w:b/>
                <w:sz w:val="18"/>
                <w:szCs w:val="18"/>
              </w:rPr>
              <w:t>Current preventative and protective measures</w:t>
            </w:r>
          </w:p>
        </w:tc>
        <w:tc>
          <w:tcPr>
            <w:tcW w:w="1014" w:type="dxa"/>
            <w:shd w:val="pct15" w:color="auto" w:fill="auto"/>
          </w:tcPr>
          <w:p w14:paraId="1658DDEA" w14:textId="77777777" w:rsidR="008E5CDD" w:rsidRPr="006C663F" w:rsidRDefault="008E5CDD" w:rsidP="006F16A3">
            <w:pPr>
              <w:jc w:val="center"/>
              <w:rPr>
                <w:rFonts w:ascii="HelveticaNeueLT Std" w:hAnsi="HelveticaNeueLT Std"/>
                <w:b/>
                <w:sz w:val="18"/>
                <w:szCs w:val="18"/>
              </w:rPr>
            </w:pPr>
            <w:r w:rsidRPr="006C663F">
              <w:rPr>
                <w:rFonts w:ascii="HelveticaNeueLT Std" w:hAnsi="HelveticaNeueLT Std"/>
                <w:b/>
                <w:sz w:val="18"/>
                <w:szCs w:val="18"/>
              </w:rPr>
              <w:t xml:space="preserve">Risk Level </w:t>
            </w:r>
          </w:p>
          <w:p w14:paraId="6A46235C" w14:textId="77777777" w:rsidR="008E5CDD" w:rsidRPr="006C663F" w:rsidRDefault="008E5CDD" w:rsidP="006F16A3">
            <w:pPr>
              <w:jc w:val="center"/>
              <w:rPr>
                <w:rFonts w:ascii="HelveticaNeueLT Std" w:hAnsi="HelveticaNeueLT Std"/>
                <w:sz w:val="14"/>
                <w:szCs w:val="14"/>
              </w:rPr>
            </w:pPr>
            <w:r w:rsidRPr="006C663F">
              <w:rPr>
                <w:rFonts w:ascii="HelveticaNeueLT Std" w:hAnsi="HelveticaNeueLT Std"/>
                <w:sz w:val="14"/>
                <w:szCs w:val="14"/>
              </w:rPr>
              <w:t>(See method)</w:t>
            </w:r>
          </w:p>
        </w:tc>
        <w:tc>
          <w:tcPr>
            <w:tcW w:w="2977" w:type="dxa"/>
            <w:shd w:val="pct15" w:color="auto" w:fill="auto"/>
          </w:tcPr>
          <w:p w14:paraId="1FC779F5" w14:textId="77777777" w:rsidR="008E5CDD" w:rsidRPr="006C663F" w:rsidRDefault="008E5CDD" w:rsidP="006F16A3">
            <w:pPr>
              <w:jc w:val="center"/>
              <w:rPr>
                <w:rFonts w:ascii="HelveticaNeueLT Std" w:hAnsi="HelveticaNeueLT Std"/>
                <w:b/>
                <w:sz w:val="18"/>
                <w:szCs w:val="18"/>
              </w:rPr>
            </w:pPr>
            <w:r w:rsidRPr="006C663F">
              <w:rPr>
                <w:rFonts w:ascii="HelveticaNeueLT Std" w:hAnsi="HelveticaNeueLT Std"/>
                <w:b/>
                <w:sz w:val="18"/>
                <w:szCs w:val="18"/>
              </w:rPr>
              <w:t>Further action required</w:t>
            </w:r>
          </w:p>
        </w:tc>
        <w:tc>
          <w:tcPr>
            <w:tcW w:w="1417" w:type="dxa"/>
            <w:shd w:val="pct15" w:color="auto" w:fill="auto"/>
          </w:tcPr>
          <w:p w14:paraId="429E774F" w14:textId="77777777" w:rsidR="008E5CDD" w:rsidRPr="006C663F" w:rsidRDefault="008E5CDD" w:rsidP="008E5CDD">
            <w:pPr>
              <w:jc w:val="center"/>
              <w:rPr>
                <w:rFonts w:ascii="HelveticaNeueLT Std" w:hAnsi="HelveticaNeueLT Std"/>
                <w:b/>
                <w:sz w:val="18"/>
                <w:szCs w:val="18"/>
              </w:rPr>
            </w:pPr>
            <w:r w:rsidRPr="006C663F">
              <w:rPr>
                <w:rFonts w:ascii="HelveticaNeueLT Std" w:hAnsi="HelveticaNeueLT Std"/>
                <w:b/>
                <w:sz w:val="18"/>
                <w:szCs w:val="18"/>
              </w:rPr>
              <w:t>Residual Risk Level</w:t>
            </w:r>
          </w:p>
        </w:tc>
      </w:tr>
      <w:tr w:rsidR="00441194" w:rsidRPr="006C663F" w14:paraId="5D8EDC3E" w14:textId="77777777" w:rsidTr="00725E18">
        <w:tc>
          <w:tcPr>
            <w:tcW w:w="513" w:type="dxa"/>
          </w:tcPr>
          <w:p w14:paraId="2FE7DCAE" w14:textId="77777777" w:rsidR="00441194" w:rsidRPr="006C663F" w:rsidRDefault="00441194" w:rsidP="004C2A10">
            <w:pPr>
              <w:rPr>
                <w:rFonts w:ascii="HelveticaNeueLT Std" w:hAnsi="HelveticaNeueLT Std"/>
                <w:szCs w:val="22"/>
              </w:rPr>
            </w:pPr>
            <w:r w:rsidRPr="006C663F">
              <w:rPr>
                <w:rFonts w:ascii="HelveticaNeueLT Std" w:hAnsi="HelveticaNeueLT Std"/>
                <w:szCs w:val="22"/>
              </w:rPr>
              <w:t>1.</w:t>
            </w:r>
          </w:p>
        </w:tc>
        <w:tc>
          <w:tcPr>
            <w:tcW w:w="14933" w:type="dxa"/>
            <w:gridSpan w:val="7"/>
          </w:tcPr>
          <w:p w14:paraId="6D09D17B" w14:textId="6FF93D20" w:rsidR="00441194" w:rsidRPr="006C663F" w:rsidRDefault="00441194" w:rsidP="004C2A10">
            <w:pPr>
              <w:rPr>
                <w:rFonts w:ascii="HelveticaNeueLT Std" w:hAnsi="HelveticaNeueLT Std"/>
                <w:szCs w:val="22"/>
              </w:rPr>
            </w:pPr>
            <w:r w:rsidRPr="006C663F">
              <w:rPr>
                <w:rFonts w:ascii="HelveticaNeueLT Std" w:hAnsi="HelveticaNeueLT Std"/>
                <w:szCs w:val="22"/>
              </w:rPr>
              <w:t xml:space="preserve">Education settings must be able to achieve the following controls as defined by the Department of Education before opening the school </w:t>
            </w:r>
            <w:r w:rsidR="00C15993">
              <w:rPr>
                <w:rFonts w:ascii="HelveticaNeueLT Std" w:hAnsi="HelveticaNeueLT Std"/>
                <w:szCs w:val="22"/>
              </w:rPr>
              <w:t>on 8/3/21</w:t>
            </w:r>
          </w:p>
          <w:p w14:paraId="2CB64675" w14:textId="77777777" w:rsidR="002B30DE" w:rsidRPr="006C663F" w:rsidRDefault="00F15EE9" w:rsidP="004C2A10">
            <w:pPr>
              <w:rPr>
                <w:rFonts w:ascii="HelveticaNeueLT Std" w:hAnsi="HelveticaNeueLT Std"/>
                <w:szCs w:val="22"/>
              </w:rPr>
            </w:pPr>
            <w:r w:rsidRPr="006C663F">
              <w:rPr>
                <w:rFonts w:ascii="HelveticaNeueLT Std" w:hAnsi="HelveticaNeueLT Std"/>
                <w:szCs w:val="22"/>
              </w:rPr>
              <w:t xml:space="preserve">The </w:t>
            </w:r>
            <w:r w:rsidR="00D7661A" w:rsidRPr="006C663F">
              <w:rPr>
                <w:rFonts w:ascii="HelveticaNeueLT Std" w:hAnsi="HelveticaNeueLT Std"/>
                <w:szCs w:val="22"/>
              </w:rPr>
              <w:t>R</w:t>
            </w:r>
            <w:r w:rsidRPr="006C663F">
              <w:rPr>
                <w:rFonts w:ascii="HelveticaNeueLT Std" w:hAnsi="HelveticaNeueLT Std"/>
                <w:szCs w:val="22"/>
              </w:rPr>
              <w:t xml:space="preserve">isk </w:t>
            </w:r>
            <w:r w:rsidR="00D7661A" w:rsidRPr="006C663F">
              <w:rPr>
                <w:rFonts w:ascii="HelveticaNeueLT Std" w:hAnsi="HelveticaNeueLT Std"/>
                <w:szCs w:val="22"/>
              </w:rPr>
              <w:t>A</w:t>
            </w:r>
            <w:r w:rsidRPr="006C663F">
              <w:rPr>
                <w:rFonts w:ascii="HelveticaNeueLT Std" w:hAnsi="HelveticaNeueLT Std"/>
                <w:szCs w:val="22"/>
              </w:rPr>
              <w:t xml:space="preserve">ssessment must be reviewed by Head Teachers point by point and where actions are </w:t>
            </w:r>
            <w:r w:rsidR="00BE2FDB" w:rsidRPr="006C663F">
              <w:rPr>
                <w:rFonts w:ascii="HelveticaNeueLT Std" w:hAnsi="HelveticaNeueLT Std"/>
                <w:szCs w:val="22"/>
              </w:rPr>
              <w:t>implemented,</w:t>
            </w:r>
            <w:r w:rsidRPr="006C663F">
              <w:rPr>
                <w:rFonts w:ascii="HelveticaNeueLT Std" w:hAnsi="HelveticaNeueLT Std"/>
                <w:szCs w:val="22"/>
              </w:rPr>
              <w:t xml:space="preserve"> they must be reworded to </w:t>
            </w:r>
            <w:r w:rsidR="002D0002" w:rsidRPr="006C663F">
              <w:rPr>
                <w:rFonts w:ascii="HelveticaNeueLT Std" w:hAnsi="HelveticaNeueLT Std"/>
                <w:szCs w:val="22"/>
              </w:rPr>
              <w:t>show how the controls have been applied</w:t>
            </w:r>
            <w:r w:rsidRPr="006C663F">
              <w:rPr>
                <w:rFonts w:ascii="HelveticaNeueLT Std" w:hAnsi="HelveticaNeueLT Std"/>
                <w:szCs w:val="22"/>
              </w:rPr>
              <w:t xml:space="preserve">. </w:t>
            </w:r>
          </w:p>
          <w:p w14:paraId="67B9CA32" w14:textId="77777777" w:rsidR="00F15EE9" w:rsidRPr="006C663F" w:rsidRDefault="002B30DE" w:rsidP="004C2A10">
            <w:pPr>
              <w:rPr>
                <w:rFonts w:ascii="HelveticaNeueLT Std" w:hAnsi="HelveticaNeueLT Std"/>
                <w:szCs w:val="22"/>
              </w:rPr>
            </w:pPr>
            <w:r w:rsidRPr="006C663F">
              <w:rPr>
                <w:rFonts w:ascii="HelveticaNeueLT Std" w:hAnsi="HelveticaNeueLT Std"/>
                <w:szCs w:val="22"/>
              </w:rPr>
              <w:t xml:space="preserve">Where points are not completed but will need to be addressed, they should be placed in the Further Actions Required column with a time frame for completion. </w:t>
            </w:r>
            <w:r w:rsidR="00BE2FDB" w:rsidRPr="006C663F">
              <w:rPr>
                <w:rFonts w:ascii="HelveticaNeueLT Std" w:hAnsi="HelveticaNeueLT Std"/>
                <w:szCs w:val="22"/>
              </w:rPr>
              <w:t xml:space="preserve">Items that are not applicable to the </w:t>
            </w:r>
            <w:r w:rsidR="0052514E" w:rsidRPr="006C663F">
              <w:rPr>
                <w:rFonts w:ascii="HelveticaNeueLT Std" w:hAnsi="HelveticaNeueLT Std"/>
                <w:szCs w:val="22"/>
              </w:rPr>
              <w:t>school’s</w:t>
            </w:r>
            <w:r w:rsidR="00BE2FDB" w:rsidRPr="006C663F">
              <w:rPr>
                <w:rFonts w:ascii="HelveticaNeueLT Std" w:hAnsi="HelveticaNeueLT Std"/>
                <w:szCs w:val="22"/>
              </w:rPr>
              <w:t xml:space="preserve"> specific settings should be deleted.</w:t>
            </w:r>
          </w:p>
        </w:tc>
      </w:tr>
      <w:tr w:rsidR="006B47B5" w:rsidRPr="006C663F" w14:paraId="3E676C3E" w14:textId="77777777" w:rsidTr="00725E18">
        <w:tc>
          <w:tcPr>
            <w:tcW w:w="513" w:type="dxa"/>
          </w:tcPr>
          <w:p w14:paraId="2F5C63B9" w14:textId="20B06E87" w:rsidR="006B47B5" w:rsidRPr="006C663F" w:rsidRDefault="006B47B5" w:rsidP="004C2A10">
            <w:pPr>
              <w:rPr>
                <w:rFonts w:ascii="HelveticaNeueLT Std" w:hAnsi="HelveticaNeueLT Std"/>
                <w:szCs w:val="22"/>
              </w:rPr>
            </w:pPr>
            <w:r w:rsidRPr="006C663F">
              <w:rPr>
                <w:rFonts w:ascii="HelveticaNeueLT Std" w:hAnsi="HelveticaNeueLT Std"/>
                <w:szCs w:val="22"/>
              </w:rPr>
              <w:t>2</w:t>
            </w:r>
          </w:p>
        </w:tc>
        <w:tc>
          <w:tcPr>
            <w:tcW w:w="14933" w:type="dxa"/>
            <w:gridSpan w:val="7"/>
          </w:tcPr>
          <w:p w14:paraId="6D09E94F" w14:textId="309E3F65" w:rsidR="00C15993" w:rsidRPr="00A537D9" w:rsidRDefault="006B47B5" w:rsidP="00C15993">
            <w:pPr>
              <w:pStyle w:val="Heading4"/>
              <w:rPr>
                <w:rFonts w:ascii="HelveticaNeueLT Std" w:hAnsi="HelveticaNeueLT Std"/>
                <w:sz w:val="22"/>
                <w:szCs w:val="22"/>
                <w:highlight w:val="cyan"/>
                <w:lang w:val="en"/>
              </w:rPr>
            </w:pPr>
            <w:r w:rsidRPr="00A537D9">
              <w:rPr>
                <w:rFonts w:ascii="HelveticaNeueLT Std" w:hAnsi="HelveticaNeueLT Std"/>
                <w:sz w:val="22"/>
                <w:szCs w:val="22"/>
                <w:highlight w:val="cyan"/>
                <w:lang w:val="en"/>
              </w:rPr>
              <w:t>Pupils who are shielding or self-isolating</w:t>
            </w:r>
          </w:p>
          <w:p w14:paraId="41F2E06E" w14:textId="77777777" w:rsidR="00C15993" w:rsidRPr="00A537D9" w:rsidRDefault="00C15993" w:rsidP="00C15993">
            <w:pPr>
              <w:rPr>
                <w:highlight w:val="cyan"/>
                <w:lang w:val="en" w:eastAsia="en-GB"/>
              </w:rPr>
            </w:pPr>
          </w:p>
          <w:p w14:paraId="487C8E90" w14:textId="5977A861" w:rsidR="00C15993" w:rsidRPr="00A537D9" w:rsidRDefault="00C15993" w:rsidP="00C15993">
            <w:pPr>
              <w:spacing w:afterLines="40" w:after="96" w:line="276" w:lineRule="auto"/>
              <w:rPr>
                <w:rFonts w:ascii="HelveticaNeueLT Std" w:hAnsi="HelveticaNeueLT Std"/>
                <w:szCs w:val="22"/>
                <w:highlight w:val="cyan"/>
              </w:rPr>
            </w:pPr>
            <w:r w:rsidRPr="00A537D9">
              <w:rPr>
                <w:rFonts w:ascii="HelveticaNeueLT Std" w:hAnsi="HelveticaNeueLT Std"/>
                <w:szCs w:val="22"/>
                <w:highlight w:val="cyan"/>
              </w:rPr>
              <w:t>The vast majority of pupils will return to school in March. It should be noted that:</w:t>
            </w:r>
          </w:p>
          <w:p w14:paraId="6D7604F9" w14:textId="4F45876D" w:rsidR="00C15993" w:rsidRPr="00A537D9" w:rsidRDefault="00C15993" w:rsidP="00C15993">
            <w:pPr>
              <w:pStyle w:val="ListParagraph"/>
              <w:numPr>
                <w:ilvl w:val="0"/>
                <w:numId w:val="35"/>
              </w:numPr>
              <w:spacing w:afterLines="40" w:after="96" w:line="276" w:lineRule="auto"/>
              <w:rPr>
                <w:rFonts w:ascii="HelveticaNeueLT Std" w:hAnsi="HelveticaNeueLT Std"/>
                <w:szCs w:val="22"/>
                <w:highlight w:val="cyan"/>
              </w:rPr>
            </w:pPr>
            <w:r w:rsidRPr="00A537D9">
              <w:rPr>
                <w:rFonts w:ascii="HelveticaNeueLT Std" w:hAnsi="HelveticaNeueLT Std"/>
                <w:szCs w:val="22"/>
                <w:highlight w:val="cyan"/>
              </w:rPr>
              <w:t>A small number of pupils will still be unable to attend in line with public health advice because: they are self-isolating and have had symptoms or a positive test result themselves; or because they are a close contact of someone who has coronavirus (COVID-19); or because they are required to quarantine following travel outside the common travel area.</w:t>
            </w:r>
          </w:p>
          <w:p w14:paraId="63A9BC6A" w14:textId="13D1596D" w:rsidR="00C15993" w:rsidRPr="00A537D9" w:rsidRDefault="00C15993" w:rsidP="00C15993">
            <w:pPr>
              <w:pStyle w:val="ListParagraph"/>
              <w:numPr>
                <w:ilvl w:val="0"/>
                <w:numId w:val="35"/>
              </w:numPr>
              <w:spacing w:afterLines="40" w:after="96" w:line="276" w:lineRule="auto"/>
              <w:rPr>
                <w:rFonts w:ascii="HelveticaNeueLT Std" w:hAnsi="HelveticaNeueLT Std"/>
                <w:szCs w:val="22"/>
                <w:highlight w:val="cyan"/>
              </w:rPr>
            </w:pPr>
            <w:r w:rsidRPr="00A537D9">
              <w:rPr>
                <w:rFonts w:ascii="HelveticaNeueLT Std" w:hAnsi="HelveticaNeueLT Std"/>
                <w:szCs w:val="22"/>
                <w:highlight w:val="cyan"/>
              </w:rPr>
              <w:t>Shielding children are advised not to attend school; children who are Clinically Extremely Vulnerable and are required to shield will previously have received a letter from the NHS or their GP telling them this.</w:t>
            </w:r>
          </w:p>
          <w:p w14:paraId="795E5DB7" w14:textId="48173B4F" w:rsidR="00C15993" w:rsidRPr="00A537D9" w:rsidRDefault="00C15993" w:rsidP="00C15993">
            <w:pPr>
              <w:pStyle w:val="ListParagraph"/>
              <w:numPr>
                <w:ilvl w:val="0"/>
                <w:numId w:val="35"/>
              </w:numPr>
              <w:spacing w:afterLines="40" w:after="96" w:line="276" w:lineRule="auto"/>
              <w:rPr>
                <w:rFonts w:ascii="HelveticaNeueLT Std" w:hAnsi="HelveticaNeueLT Std"/>
                <w:szCs w:val="22"/>
                <w:highlight w:val="cyan"/>
              </w:rPr>
            </w:pPr>
            <w:r w:rsidRPr="00A537D9">
              <w:rPr>
                <w:rFonts w:ascii="HelveticaNeueLT Std" w:hAnsi="HelveticaNeueLT Std"/>
                <w:szCs w:val="22"/>
                <w:highlight w:val="cyan"/>
              </w:rPr>
              <w:t>If rates of the disease rise in the local area, children (or family members) from that area, and that area only, will be advised to shield during the period where rates remain high and therefore they may be temporarily absent.</w:t>
            </w:r>
          </w:p>
          <w:p w14:paraId="65143DB3" w14:textId="58F03D75" w:rsidR="00C15993" w:rsidRPr="00A537D9" w:rsidRDefault="00C15993" w:rsidP="00466C4B">
            <w:pPr>
              <w:pStyle w:val="ListParagraph"/>
              <w:numPr>
                <w:ilvl w:val="0"/>
                <w:numId w:val="35"/>
              </w:numPr>
              <w:spacing w:afterLines="40" w:after="96" w:line="276" w:lineRule="auto"/>
              <w:rPr>
                <w:rFonts w:ascii="HelveticaNeueLT Std" w:hAnsi="HelveticaNeueLT Std"/>
                <w:szCs w:val="22"/>
                <w:highlight w:val="cyan"/>
              </w:rPr>
            </w:pPr>
            <w:r w:rsidRPr="00A537D9">
              <w:rPr>
                <w:rFonts w:ascii="HelveticaNeueLT Std" w:hAnsi="HelveticaNeueLT Std"/>
                <w:szCs w:val="22"/>
                <w:highlight w:val="cyan"/>
              </w:rPr>
              <w:t>Some pupils no longer required to shield but who generally remain under the care of a specialist health professional may need to discuss their care with their health professional before returning to school in March (usually at their next planned clinical appointment). The Inclusion Manager will discuss these children with their parents.</w:t>
            </w:r>
          </w:p>
          <w:p w14:paraId="3064A520" w14:textId="304869EC" w:rsidR="00466C4B" w:rsidRPr="00A537D9" w:rsidRDefault="00466C4B" w:rsidP="00466C4B">
            <w:pPr>
              <w:pStyle w:val="Heading3"/>
              <w:jc w:val="left"/>
              <w:rPr>
                <w:rFonts w:ascii="HelveticaNeueLT Std" w:hAnsi="HelveticaNeueLT Std"/>
                <w:b/>
                <w:bCs/>
                <w:sz w:val="22"/>
                <w:szCs w:val="22"/>
                <w:highlight w:val="cyan"/>
                <w:lang w:val="en" w:eastAsia="en-GB"/>
              </w:rPr>
            </w:pPr>
            <w:r w:rsidRPr="00A537D9">
              <w:rPr>
                <w:rFonts w:ascii="HelveticaNeueLT Std" w:hAnsi="HelveticaNeueLT Std"/>
                <w:b/>
                <w:bCs/>
                <w:sz w:val="22"/>
                <w:szCs w:val="22"/>
                <w:highlight w:val="cyan"/>
                <w:lang w:val="en"/>
              </w:rPr>
              <w:lastRenderedPageBreak/>
              <w:t>School workforce</w:t>
            </w:r>
          </w:p>
          <w:p w14:paraId="3BF1D86D" w14:textId="77777777" w:rsidR="00C15993" w:rsidRPr="00A537D9" w:rsidRDefault="00C15993" w:rsidP="00C15993">
            <w:pPr>
              <w:rPr>
                <w:rFonts w:ascii="HelveticaNeueLT Std" w:hAnsi="HelveticaNeueLT Std"/>
                <w:szCs w:val="22"/>
                <w:highlight w:val="cyan"/>
              </w:rPr>
            </w:pPr>
          </w:p>
          <w:p w14:paraId="0BC2EF3C" w14:textId="524BAB27" w:rsidR="00C15993" w:rsidRPr="00A537D9" w:rsidRDefault="00C15993" w:rsidP="00C15993">
            <w:pPr>
              <w:spacing w:afterLines="40" w:after="96" w:line="276" w:lineRule="auto"/>
              <w:rPr>
                <w:rFonts w:ascii="HelveticaNeueLT Std" w:hAnsi="HelveticaNeueLT Std"/>
                <w:szCs w:val="22"/>
                <w:highlight w:val="cyan"/>
              </w:rPr>
            </w:pPr>
            <w:r w:rsidRPr="00A537D9">
              <w:rPr>
                <w:rFonts w:ascii="HelveticaNeueLT Std" w:hAnsi="HelveticaNeueLT Std"/>
                <w:szCs w:val="22"/>
                <w:highlight w:val="cyan"/>
              </w:rPr>
              <w:t xml:space="preserve">The vast majority of staff will return to school in March. Following the reduction in the prevalence of coronavirus and government guidance concerning the reopening of schools: </w:t>
            </w:r>
          </w:p>
          <w:p w14:paraId="50608F23" w14:textId="514C3C88" w:rsidR="00C15993" w:rsidRPr="00A537D9" w:rsidRDefault="00C15993" w:rsidP="00C15993">
            <w:pPr>
              <w:pStyle w:val="ListParagraph"/>
              <w:numPr>
                <w:ilvl w:val="0"/>
                <w:numId w:val="35"/>
              </w:numPr>
              <w:spacing w:afterLines="40" w:after="96" w:line="276" w:lineRule="auto"/>
              <w:rPr>
                <w:rFonts w:ascii="HelveticaNeueLT Std" w:hAnsi="HelveticaNeueLT Std"/>
                <w:szCs w:val="22"/>
                <w:highlight w:val="cyan"/>
              </w:rPr>
            </w:pPr>
            <w:r w:rsidRPr="00A537D9">
              <w:rPr>
                <w:rFonts w:ascii="HelveticaNeueLT Std" w:hAnsi="HelveticaNeueLT Std"/>
                <w:szCs w:val="22"/>
                <w:highlight w:val="cyan"/>
              </w:rPr>
              <w:t>Staff who are clinically vulnerable can attend school; they must follow the system of controls to minimise the risks of transmission.</w:t>
            </w:r>
          </w:p>
          <w:p w14:paraId="2360105A" w14:textId="4861F2EB" w:rsidR="00C15993" w:rsidRPr="00A537D9" w:rsidRDefault="00C15993" w:rsidP="00C15993">
            <w:pPr>
              <w:pStyle w:val="ListParagraph"/>
              <w:numPr>
                <w:ilvl w:val="0"/>
                <w:numId w:val="35"/>
              </w:numPr>
              <w:spacing w:afterLines="40" w:after="96" w:line="276" w:lineRule="auto"/>
              <w:rPr>
                <w:rFonts w:ascii="HelveticaNeueLT Std" w:hAnsi="HelveticaNeueLT Std"/>
                <w:szCs w:val="22"/>
                <w:highlight w:val="cyan"/>
              </w:rPr>
            </w:pPr>
            <w:r w:rsidRPr="00A537D9">
              <w:rPr>
                <w:rFonts w:ascii="HelveticaNeueLT Std" w:hAnsi="HelveticaNeueLT Std"/>
                <w:szCs w:val="22"/>
                <w:highlight w:val="cyan"/>
              </w:rPr>
              <w:t>Staff who live with those who are clinically extremely vulnerable or clinically vulnerable can attend the workplace but should ensure they maintain good prevention practice in the workplace and at home.</w:t>
            </w:r>
          </w:p>
          <w:p w14:paraId="37600FFB" w14:textId="4FD3219A" w:rsidR="00C15993" w:rsidRPr="00A537D9" w:rsidRDefault="00C15993" w:rsidP="00C15993">
            <w:pPr>
              <w:pStyle w:val="ListParagraph"/>
              <w:numPr>
                <w:ilvl w:val="0"/>
                <w:numId w:val="35"/>
              </w:numPr>
              <w:spacing w:afterLines="40" w:after="96" w:line="276" w:lineRule="auto"/>
              <w:rPr>
                <w:rFonts w:ascii="HelveticaNeueLT Std" w:hAnsi="HelveticaNeueLT Std"/>
                <w:szCs w:val="22"/>
                <w:highlight w:val="cyan"/>
              </w:rPr>
            </w:pPr>
            <w:r w:rsidRPr="00A537D9">
              <w:rPr>
                <w:rFonts w:ascii="HelveticaNeueLT Std" w:hAnsi="HelveticaNeueLT Std"/>
                <w:szCs w:val="22"/>
                <w:highlight w:val="cyan"/>
              </w:rPr>
              <w:t>Staff who are clinically extremely vulnerable are advised not to attend the workplace; they will previously have received a letter from the NHS or their GP telling them this.</w:t>
            </w:r>
          </w:p>
          <w:p w14:paraId="7B51EE5D" w14:textId="75F584CB" w:rsidR="00C15993" w:rsidRPr="00A537D9" w:rsidRDefault="00C15993" w:rsidP="00C15993">
            <w:pPr>
              <w:pStyle w:val="ListParagraph"/>
              <w:numPr>
                <w:ilvl w:val="0"/>
                <w:numId w:val="35"/>
              </w:numPr>
              <w:spacing w:afterLines="40" w:after="96" w:line="276" w:lineRule="auto"/>
              <w:rPr>
                <w:rFonts w:ascii="HelveticaNeueLT Std" w:hAnsi="HelveticaNeueLT Std"/>
                <w:szCs w:val="22"/>
                <w:highlight w:val="cyan"/>
              </w:rPr>
            </w:pPr>
            <w:r w:rsidRPr="00A537D9">
              <w:rPr>
                <w:rFonts w:ascii="HelveticaNeueLT Std" w:hAnsi="HelveticaNeueLT Std"/>
                <w:szCs w:val="22"/>
                <w:highlight w:val="cyan"/>
              </w:rPr>
              <w:t>A range of factors mean that some additional people may be at comparatively increased risk from coronavirus; those at particularly high risk from a range of underlying health conditions have now been included in the clinically extremely vulnerable group, will receive a letter to confirm this and should not attend the workplace.</w:t>
            </w:r>
          </w:p>
          <w:p w14:paraId="1132725B" w14:textId="3E043B68" w:rsidR="00C15993" w:rsidRPr="00A537D9" w:rsidRDefault="00C15993" w:rsidP="00C15993">
            <w:pPr>
              <w:pStyle w:val="ListParagraph"/>
              <w:numPr>
                <w:ilvl w:val="0"/>
                <w:numId w:val="35"/>
              </w:numPr>
              <w:spacing w:afterLines="40" w:after="96" w:line="276" w:lineRule="auto"/>
              <w:rPr>
                <w:rFonts w:ascii="HelveticaNeueLT Std" w:hAnsi="HelveticaNeueLT Std"/>
                <w:szCs w:val="22"/>
                <w:highlight w:val="cyan"/>
              </w:rPr>
            </w:pPr>
            <w:r w:rsidRPr="00A537D9">
              <w:rPr>
                <w:rFonts w:ascii="HelveticaNeueLT Std" w:hAnsi="HelveticaNeueLT Std"/>
                <w:szCs w:val="22"/>
                <w:highlight w:val="cyan"/>
              </w:rPr>
              <w:t>Specific available guidance for pregnant employees should be followed as part of the workplace pregnancy risk assessment process because pregnant women are considered clinically vulnerable; read more guidance and advice on coronavirus and pregnancy from the Royal College of Gynaecologists (</w:t>
            </w:r>
            <w:hyperlink r:id="rId12" w:history="1">
              <w:r w:rsidRPr="00A537D9">
                <w:rPr>
                  <w:rStyle w:val="Hyperlink"/>
                  <w:rFonts w:ascii="HelveticaNeueLT Std" w:hAnsi="HelveticaNeueLT Std"/>
                  <w:szCs w:val="22"/>
                  <w:highlight w:val="cyan"/>
                </w:rPr>
                <w:t>https://www.rcog.org.uk/en/guidelines-research-services/guidelines/coronavirus-pregnancy/covid-19-virus-infection-and-pregnancy/</w:t>
              </w:r>
            </w:hyperlink>
            <w:r w:rsidRPr="00A537D9">
              <w:rPr>
                <w:rFonts w:ascii="HelveticaNeueLT Std" w:hAnsi="HelveticaNeueLT Std"/>
                <w:szCs w:val="22"/>
                <w:highlight w:val="cyan"/>
              </w:rPr>
              <w:t xml:space="preserve">). </w:t>
            </w:r>
          </w:p>
          <w:p w14:paraId="5759B73E" w14:textId="603D607B" w:rsidR="00C15993" w:rsidRPr="00A537D9" w:rsidRDefault="00C15993" w:rsidP="00C15993">
            <w:pPr>
              <w:pStyle w:val="ListParagraph"/>
              <w:numPr>
                <w:ilvl w:val="0"/>
                <w:numId w:val="35"/>
              </w:numPr>
              <w:spacing w:afterLines="40" w:after="96" w:line="276" w:lineRule="auto"/>
              <w:rPr>
                <w:rFonts w:ascii="HelveticaNeueLT Std" w:hAnsi="HelveticaNeueLT Std"/>
                <w:szCs w:val="22"/>
                <w:highlight w:val="cyan"/>
              </w:rPr>
            </w:pPr>
            <w:r w:rsidRPr="00A537D9">
              <w:rPr>
                <w:rFonts w:ascii="HelveticaNeueLT Std" w:hAnsi="HelveticaNeueLT Std"/>
                <w:szCs w:val="22"/>
                <w:highlight w:val="cyan"/>
              </w:rPr>
              <w:t>The measures put in place outlined in this plan – which follows government guidance – will significantly reduce risk to all, particularly limiting bubbles to classes rather than widening to year groups or beyond.</w:t>
            </w:r>
          </w:p>
          <w:p w14:paraId="066A7DC4" w14:textId="1B3E42D8" w:rsidR="00466C4B" w:rsidRPr="00A537D9" w:rsidRDefault="00C15993" w:rsidP="00C15993">
            <w:pPr>
              <w:pStyle w:val="ListParagraph"/>
              <w:numPr>
                <w:ilvl w:val="0"/>
                <w:numId w:val="35"/>
              </w:numPr>
              <w:spacing w:afterLines="40" w:after="96" w:line="276" w:lineRule="auto"/>
              <w:rPr>
                <w:rFonts w:ascii="HelveticaNeueLT Std" w:hAnsi="HelveticaNeueLT Std"/>
                <w:szCs w:val="22"/>
                <w:highlight w:val="cyan"/>
                <w:lang w:val="en"/>
              </w:rPr>
            </w:pPr>
            <w:r w:rsidRPr="00A537D9">
              <w:rPr>
                <w:rFonts w:ascii="HelveticaNeueLT Std" w:hAnsi="HelveticaNeueLT Std"/>
                <w:szCs w:val="22"/>
                <w:highlight w:val="cyan"/>
              </w:rPr>
              <w:t>We do not anticipate that childcare should present a barrier to staff returning to school, since most childcare provisions will be open as usual from March.</w:t>
            </w:r>
          </w:p>
        </w:tc>
      </w:tr>
      <w:tr w:rsidR="000C0FC0" w:rsidRPr="006C663F" w14:paraId="52C58115" w14:textId="77777777" w:rsidTr="00725E18">
        <w:tc>
          <w:tcPr>
            <w:tcW w:w="513" w:type="dxa"/>
            <w:shd w:val="pct15" w:color="auto" w:fill="auto"/>
          </w:tcPr>
          <w:p w14:paraId="36D072B1" w14:textId="77777777" w:rsidR="00E76694" w:rsidRPr="006C663F" w:rsidRDefault="00E76694" w:rsidP="00852F34">
            <w:pPr>
              <w:jc w:val="center"/>
              <w:rPr>
                <w:rFonts w:ascii="HelveticaNeueLT Std" w:hAnsi="HelveticaNeueLT Std"/>
                <w:b/>
                <w:sz w:val="20"/>
              </w:rPr>
            </w:pPr>
            <w:bookmarkStart w:id="0" w:name="_Hlk40270564"/>
            <w:r w:rsidRPr="006C663F">
              <w:rPr>
                <w:rFonts w:ascii="HelveticaNeueLT Std" w:hAnsi="HelveticaNeueLT Std"/>
                <w:sz w:val="20"/>
              </w:rPr>
              <w:lastRenderedPageBreak/>
              <w:br w:type="page"/>
            </w:r>
            <w:r w:rsidRPr="006C663F">
              <w:rPr>
                <w:rFonts w:ascii="HelveticaNeueLT Std" w:hAnsi="HelveticaNeueLT Std"/>
                <w:b/>
                <w:sz w:val="20"/>
              </w:rPr>
              <w:t>No</w:t>
            </w:r>
          </w:p>
        </w:tc>
        <w:tc>
          <w:tcPr>
            <w:tcW w:w="1778" w:type="dxa"/>
            <w:shd w:val="pct15" w:color="auto" w:fill="auto"/>
          </w:tcPr>
          <w:p w14:paraId="75CCB89B" w14:textId="77777777" w:rsidR="00E76694" w:rsidRPr="006C663F" w:rsidRDefault="00E76694" w:rsidP="00852F34">
            <w:pPr>
              <w:jc w:val="center"/>
              <w:rPr>
                <w:rFonts w:ascii="HelveticaNeueLT Std" w:hAnsi="HelveticaNeueLT Std"/>
                <w:b/>
                <w:sz w:val="18"/>
                <w:szCs w:val="18"/>
              </w:rPr>
            </w:pPr>
            <w:r w:rsidRPr="006C663F">
              <w:rPr>
                <w:rFonts w:ascii="HelveticaNeueLT Std" w:hAnsi="HelveticaNeueLT Std"/>
                <w:b/>
                <w:sz w:val="18"/>
                <w:szCs w:val="18"/>
              </w:rPr>
              <w:t xml:space="preserve">Hazard Description </w:t>
            </w:r>
          </w:p>
          <w:p w14:paraId="49D2F703" w14:textId="77777777" w:rsidR="00E76694" w:rsidRPr="006C663F" w:rsidRDefault="00E76694" w:rsidP="00852F34">
            <w:pPr>
              <w:jc w:val="center"/>
              <w:rPr>
                <w:rFonts w:ascii="HelveticaNeueLT Std" w:hAnsi="HelveticaNeueLT Std"/>
                <w:sz w:val="14"/>
                <w:szCs w:val="14"/>
              </w:rPr>
            </w:pPr>
            <w:r w:rsidRPr="006C663F">
              <w:rPr>
                <w:rFonts w:ascii="HelveticaNeueLT Std" w:hAnsi="HelveticaNeueLT Std"/>
                <w:sz w:val="14"/>
                <w:szCs w:val="14"/>
              </w:rPr>
              <w:t>(i.e. potential causes of injury/damage)</w:t>
            </w:r>
          </w:p>
        </w:tc>
        <w:tc>
          <w:tcPr>
            <w:tcW w:w="2597" w:type="dxa"/>
            <w:shd w:val="pct15" w:color="auto" w:fill="auto"/>
          </w:tcPr>
          <w:p w14:paraId="3D5B0CBA" w14:textId="77777777" w:rsidR="00E76694" w:rsidRPr="006C663F" w:rsidRDefault="00E76694" w:rsidP="00852F34">
            <w:pPr>
              <w:jc w:val="center"/>
              <w:rPr>
                <w:rFonts w:ascii="HelveticaNeueLT Std" w:hAnsi="HelveticaNeueLT Std"/>
                <w:b/>
                <w:sz w:val="18"/>
                <w:szCs w:val="18"/>
              </w:rPr>
            </w:pPr>
            <w:r w:rsidRPr="006C663F">
              <w:rPr>
                <w:rFonts w:ascii="HelveticaNeueLT Std" w:hAnsi="HelveticaNeueLT Std"/>
                <w:b/>
                <w:sz w:val="18"/>
                <w:szCs w:val="18"/>
              </w:rPr>
              <w:t>Potential injury/damage</w:t>
            </w:r>
          </w:p>
        </w:tc>
        <w:tc>
          <w:tcPr>
            <w:tcW w:w="1891" w:type="dxa"/>
            <w:shd w:val="pct15" w:color="auto" w:fill="auto"/>
          </w:tcPr>
          <w:p w14:paraId="6903FEDB" w14:textId="77777777" w:rsidR="00E76694" w:rsidRPr="006C663F" w:rsidRDefault="00E76694" w:rsidP="00852F34">
            <w:pPr>
              <w:jc w:val="center"/>
              <w:rPr>
                <w:rFonts w:ascii="HelveticaNeueLT Std" w:hAnsi="HelveticaNeueLT Std"/>
                <w:b/>
                <w:sz w:val="18"/>
                <w:szCs w:val="18"/>
              </w:rPr>
            </w:pPr>
            <w:r w:rsidRPr="006C663F">
              <w:rPr>
                <w:rFonts w:ascii="HelveticaNeueLT Std" w:hAnsi="HelveticaNeueLT Std"/>
                <w:b/>
                <w:sz w:val="18"/>
                <w:szCs w:val="18"/>
              </w:rPr>
              <w:t>Persons at risk</w:t>
            </w:r>
          </w:p>
        </w:tc>
        <w:tc>
          <w:tcPr>
            <w:tcW w:w="3259" w:type="dxa"/>
            <w:shd w:val="pct15" w:color="auto" w:fill="auto"/>
          </w:tcPr>
          <w:p w14:paraId="5954F5BE" w14:textId="77777777" w:rsidR="00E76694" w:rsidRPr="006C663F" w:rsidRDefault="00E76694" w:rsidP="00852F34">
            <w:pPr>
              <w:jc w:val="center"/>
              <w:rPr>
                <w:rFonts w:ascii="HelveticaNeueLT Std" w:hAnsi="HelveticaNeueLT Std"/>
                <w:b/>
                <w:sz w:val="18"/>
                <w:szCs w:val="18"/>
              </w:rPr>
            </w:pPr>
            <w:r w:rsidRPr="006C663F">
              <w:rPr>
                <w:rFonts w:ascii="HelveticaNeueLT Std" w:hAnsi="HelveticaNeueLT Std"/>
                <w:b/>
                <w:sz w:val="18"/>
                <w:szCs w:val="18"/>
              </w:rPr>
              <w:t>Current preventative and protective measures</w:t>
            </w:r>
          </w:p>
        </w:tc>
        <w:tc>
          <w:tcPr>
            <w:tcW w:w="1014" w:type="dxa"/>
            <w:shd w:val="pct15" w:color="auto" w:fill="auto"/>
          </w:tcPr>
          <w:p w14:paraId="2B64603A" w14:textId="77777777" w:rsidR="00E76694" w:rsidRPr="006C663F" w:rsidRDefault="00E76694" w:rsidP="00852F34">
            <w:pPr>
              <w:jc w:val="center"/>
              <w:rPr>
                <w:rFonts w:ascii="HelveticaNeueLT Std" w:hAnsi="HelveticaNeueLT Std"/>
                <w:b/>
                <w:sz w:val="18"/>
                <w:szCs w:val="18"/>
              </w:rPr>
            </w:pPr>
            <w:r w:rsidRPr="006C663F">
              <w:rPr>
                <w:rFonts w:ascii="HelveticaNeueLT Std" w:hAnsi="HelveticaNeueLT Std"/>
                <w:b/>
                <w:sz w:val="18"/>
                <w:szCs w:val="18"/>
              </w:rPr>
              <w:t xml:space="preserve">Risk Level </w:t>
            </w:r>
          </w:p>
          <w:p w14:paraId="44CC619E" w14:textId="77777777" w:rsidR="00E76694" w:rsidRPr="006C663F" w:rsidRDefault="00E76694" w:rsidP="00852F34">
            <w:pPr>
              <w:jc w:val="center"/>
              <w:rPr>
                <w:rFonts w:ascii="HelveticaNeueLT Std" w:hAnsi="HelveticaNeueLT Std"/>
                <w:sz w:val="14"/>
                <w:szCs w:val="14"/>
              </w:rPr>
            </w:pPr>
            <w:r w:rsidRPr="006C663F">
              <w:rPr>
                <w:rFonts w:ascii="HelveticaNeueLT Std" w:hAnsi="HelveticaNeueLT Std"/>
                <w:sz w:val="14"/>
                <w:szCs w:val="14"/>
              </w:rPr>
              <w:t>(See method)</w:t>
            </w:r>
          </w:p>
        </w:tc>
        <w:tc>
          <w:tcPr>
            <w:tcW w:w="2977" w:type="dxa"/>
            <w:shd w:val="pct15" w:color="auto" w:fill="auto"/>
          </w:tcPr>
          <w:p w14:paraId="6FC9CE5A" w14:textId="77777777" w:rsidR="00E76694" w:rsidRPr="006C663F" w:rsidRDefault="00E76694" w:rsidP="00852F34">
            <w:pPr>
              <w:jc w:val="center"/>
              <w:rPr>
                <w:rFonts w:ascii="HelveticaNeueLT Std" w:hAnsi="HelveticaNeueLT Std"/>
                <w:b/>
                <w:sz w:val="18"/>
                <w:szCs w:val="18"/>
              </w:rPr>
            </w:pPr>
            <w:r w:rsidRPr="006C663F">
              <w:rPr>
                <w:rFonts w:ascii="HelveticaNeueLT Std" w:hAnsi="HelveticaNeueLT Std"/>
                <w:b/>
                <w:sz w:val="18"/>
                <w:szCs w:val="18"/>
              </w:rPr>
              <w:t>Further action required</w:t>
            </w:r>
          </w:p>
        </w:tc>
        <w:tc>
          <w:tcPr>
            <w:tcW w:w="1417" w:type="dxa"/>
            <w:shd w:val="pct15" w:color="auto" w:fill="auto"/>
          </w:tcPr>
          <w:p w14:paraId="2BFE3860" w14:textId="77777777" w:rsidR="00E76694" w:rsidRPr="006C663F" w:rsidRDefault="00E76694" w:rsidP="00852F34">
            <w:pPr>
              <w:jc w:val="center"/>
              <w:rPr>
                <w:rFonts w:ascii="HelveticaNeueLT Std" w:hAnsi="HelveticaNeueLT Std"/>
                <w:b/>
                <w:sz w:val="18"/>
                <w:szCs w:val="18"/>
              </w:rPr>
            </w:pPr>
            <w:r w:rsidRPr="006C663F">
              <w:rPr>
                <w:rFonts w:ascii="HelveticaNeueLT Std" w:hAnsi="HelveticaNeueLT Std"/>
                <w:b/>
                <w:sz w:val="18"/>
                <w:szCs w:val="18"/>
              </w:rPr>
              <w:t>Residual Risk Level</w:t>
            </w:r>
          </w:p>
        </w:tc>
      </w:tr>
      <w:tr w:rsidR="005305C2" w:rsidRPr="006C663F" w14:paraId="30D48229" w14:textId="77777777" w:rsidTr="00725E18">
        <w:tc>
          <w:tcPr>
            <w:tcW w:w="513" w:type="dxa"/>
          </w:tcPr>
          <w:p w14:paraId="6DD50385" w14:textId="7C664CA7" w:rsidR="005305C2" w:rsidRPr="006C663F" w:rsidRDefault="005305C2" w:rsidP="007A7A61">
            <w:pPr>
              <w:rPr>
                <w:rFonts w:ascii="HelveticaNeueLT Std" w:hAnsi="HelveticaNeueLT Std"/>
                <w:sz w:val="20"/>
              </w:rPr>
            </w:pPr>
            <w:r w:rsidRPr="006C663F">
              <w:rPr>
                <w:rFonts w:ascii="HelveticaNeueLT Std" w:hAnsi="HelveticaNeueLT Std"/>
                <w:sz w:val="20"/>
              </w:rPr>
              <w:t>3.</w:t>
            </w:r>
          </w:p>
        </w:tc>
        <w:tc>
          <w:tcPr>
            <w:tcW w:w="1778" w:type="dxa"/>
          </w:tcPr>
          <w:p w14:paraId="1FF4F75C" w14:textId="7A0DCED1" w:rsidR="005305C2" w:rsidRPr="006C663F" w:rsidRDefault="005305C2" w:rsidP="007A7A61">
            <w:pPr>
              <w:rPr>
                <w:rFonts w:ascii="HelveticaNeueLT Std" w:hAnsi="HelveticaNeueLT Std"/>
                <w:sz w:val="20"/>
              </w:rPr>
            </w:pPr>
            <w:r w:rsidRPr="006C663F">
              <w:rPr>
                <w:rFonts w:ascii="HelveticaNeueLT Std" w:hAnsi="HelveticaNeueLT Std"/>
                <w:sz w:val="20"/>
              </w:rPr>
              <w:t>Contact with persons who are unwell with Covid-19 symptoms</w:t>
            </w:r>
          </w:p>
        </w:tc>
        <w:tc>
          <w:tcPr>
            <w:tcW w:w="2597" w:type="dxa"/>
          </w:tcPr>
          <w:p w14:paraId="13C24995" w14:textId="1CC37D25" w:rsidR="005305C2" w:rsidRPr="006C663F" w:rsidRDefault="005305C2" w:rsidP="007A7A61">
            <w:pPr>
              <w:widowControl w:val="0"/>
              <w:spacing w:before="60" w:after="60"/>
              <w:rPr>
                <w:rFonts w:ascii="HelveticaNeueLT Std" w:hAnsi="HelveticaNeueLT Std" w:cs="Arial"/>
                <w:sz w:val="20"/>
              </w:rPr>
            </w:pPr>
            <w:r w:rsidRPr="006C663F">
              <w:rPr>
                <w:rFonts w:ascii="HelveticaNeueLT Std" w:hAnsi="HelveticaNeueLT Std" w:cs="Arial"/>
                <w:sz w:val="20"/>
              </w:rPr>
              <w:t>Infection and transmission of the Covid-19 Virus</w:t>
            </w:r>
          </w:p>
        </w:tc>
        <w:tc>
          <w:tcPr>
            <w:tcW w:w="1891" w:type="dxa"/>
          </w:tcPr>
          <w:p w14:paraId="1F8DA5B5" w14:textId="7EDAD90E" w:rsidR="005305C2" w:rsidRPr="006C663F" w:rsidRDefault="005305C2" w:rsidP="007A7A61">
            <w:pPr>
              <w:rPr>
                <w:rFonts w:ascii="HelveticaNeueLT Std" w:hAnsi="HelveticaNeueLT Std"/>
                <w:sz w:val="20"/>
              </w:rPr>
            </w:pPr>
            <w:r w:rsidRPr="006C663F">
              <w:rPr>
                <w:rFonts w:ascii="HelveticaNeueLT Std" w:hAnsi="HelveticaNeueLT Std"/>
                <w:sz w:val="20"/>
              </w:rPr>
              <w:t xml:space="preserve">Staff, pupils, other adults on site. </w:t>
            </w:r>
          </w:p>
        </w:tc>
        <w:tc>
          <w:tcPr>
            <w:tcW w:w="3259" w:type="dxa"/>
          </w:tcPr>
          <w:p w14:paraId="181ADCA9" w14:textId="0A7EE71B" w:rsidR="005D4F91" w:rsidRPr="00A537D9" w:rsidRDefault="00185A63" w:rsidP="00275F47">
            <w:pPr>
              <w:pStyle w:val="ListParagraph"/>
              <w:numPr>
                <w:ilvl w:val="0"/>
                <w:numId w:val="1"/>
              </w:numPr>
              <w:ind w:left="202" w:hanging="202"/>
              <w:rPr>
                <w:rFonts w:ascii="HelveticaNeueLT Std" w:hAnsi="HelveticaNeueLT Std"/>
                <w:sz w:val="20"/>
                <w:highlight w:val="cyan"/>
              </w:rPr>
            </w:pPr>
            <w:r w:rsidRPr="00A537D9">
              <w:rPr>
                <w:rFonts w:ascii="HelveticaNeueLT Std" w:hAnsi="HelveticaNeueLT Std"/>
                <w:sz w:val="20"/>
                <w:highlight w:val="cyan"/>
              </w:rPr>
              <w:t>See RTSP Sections A, B</w:t>
            </w:r>
            <w:r w:rsidR="007179E7" w:rsidRPr="00A537D9">
              <w:rPr>
                <w:rFonts w:ascii="HelveticaNeueLT Std" w:hAnsi="HelveticaNeueLT Std"/>
                <w:sz w:val="20"/>
                <w:highlight w:val="cyan"/>
              </w:rPr>
              <w:t xml:space="preserve">, </w:t>
            </w:r>
            <w:r w:rsidR="00143089" w:rsidRPr="00A537D9">
              <w:rPr>
                <w:rFonts w:ascii="HelveticaNeueLT Std" w:hAnsi="HelveticaNeueLT Std"/>
                <w:sz w:val="20"/>
                <w:highlight w:val="cyan"/>
              </w:rPr>
              <w:t xml:space="preserve">K, L, </w:t>
            </w:r>
            <w:r w:rsidR="007179E7" w:rsidRPr="00A537D9">
              <w:rPr>
                <w:rFonts w:ascii="HelveticaNeueLT Std" w:hAnsi="HelveticaNeueLT Std"/>
                <w:sz w:val="20"/>
                <w:highlight w:val="cyan"/>
              </w:rPr>
              <w:t>M</w:t>
            </w:r>
            <w:r w:rsidR="006674BA" w:rsidRPr="00A537D9">
              <w:rPr>
                <w:rFonts w:ascii="HelveticaNeueLT Std" w:hAnsi="HelveticaNeueLT Std"/>
                <w:sz w:val="20"/>
                <w:highlight w:val="cyan"/>
              </w:rPr>
              <w:t>, N, O</w:t>
            </w:r>
            <w:r w:rsidR="001652FC" w:rsidRPr="00A537D9">
              <w:rPr>
                <w:rFonts w:ascii="HelveticaNeueLT Std" w:hAnsi="HelveticaNeueLT Std"/>
                <w:sz w:val="20"/>
                <w:highlight w:val="cyan"/>
              </w:rPr>
              <w:t xml:space="preserve">, </w:t>
            </w:r>
            <w:r w:rsidR="006674BA" w:rsidRPr="00A537D9">
              <w:rPr>
                <w:rFonts w:ascii="HelveticaNeueLT Std" w:hAnsi="HelveticaNeueLT Std"/>
                <w:sz w:val="20"/>
                <w:highlight w:val="cyan"/>
              </w:rPr>
              <w:t>P</w:t>
            </w:r>
            <w:r w:rsidR="00B67445" w:rsidRPr="00A537D9">
              <w:rPr>
                <w:rFonts w:ascii="HelveticaNeueLT Std" w:hAnsi="HelveticaNeueLT Std"/>
                <w:sz w:val="20"/>
                <w:highlight w:val="cyan"/>
              </w:rPr>
              <w:t xml:space="preserve">, </w:t>
            </w:r>
            <w:r w:rsidR="001652FC" w:rsidRPr="00A537D9">
              <w:rPr>
                <w:rFonts w:ascii="HelveticaNeueLT Std" w:hAnsi="HelveticaNeueLT Std"/>
                <w:sz w:val="20"/>
                <w:highlight w:val="cyan"/>
              </w:rPr>
              <w:t>Q</w:t>
            </w:r>
            <w:r w:rsidR="00B67445" w:rsidRPr="00A537D9">
              <w:rPr>
                <w:rFonts w:ascii="HelveticaNeueLT Std" w:hAnsi="HelveticaNeueLT Std"/>
                <w:sz w:val="20"/>
                <w:highlight w:val="cyan"/>
              </w:rPr>
              <w:t xml:space="preserve"> &amp; R</w:t>
            </w:r>
          </w:p>
        </w:tc>
        <w:tc>
          <w:tcPr>
            <w:tcW w:w="1014" w:type="dxa"/>
          </w:tcPr>
          <w:p w14:paraId="598FF2F2" w14:textId="0759E9C2" w:rsidR="005305C2" w:rsidRPr="00A537D9" w:rsidRDefault="00C15993" w:rsidP="007A7A61">
            <w:pPr>
              <w:rPr>
                <w:rFonts w:ascii="HelveticaNeueLT Std" w:hAnsi="HelveticaNeueLT Std"/>
                <w:sz w:val="20"/>
                <w:highlight w:val="cyan"/>
              </w:rPr>
            </w:pPr>
            <w:r w:rsidRPr="00A537D9">
              <w:rPr>
                <w:rFonts w:ascii="HelveticaNeueLT Std" w:hAnsi="HelveticaNeueLT Std"/>
                <w:sz w:val="20"/>
                <w:highlight w:val="cyan"/>
              </w:rPr>
              <w:t>Med</w:t>
            </w:r>
          </w:p>
        </w:tc>
        <w:tc>
          <w:tcPr>
            <w:tcW w:w="2977" w:type="dxa"/>
          </w:tcPr>
          <w:p w14:paraId="0268068F" w14:textId="6328E818" w:rsidR="005305C2" w:rsidRPr="006C663F" w:rsidRDefault="005305C2" w:rsidP="007A7A61">
            <w:pPr>
              <w:rPr>
                <w:rFonts w:ascii="HelveticaNeueLT Std" w:hAnsi="HelveticaNeueLT Std"/>
                <w:sz w:val="20"/>
              </w:rPr>
            </w:pPr>
          </w:p>
        </w:tc>
        <w:tc>
          <w:tcPr>
            <w:tcW w:w="1417" w:type="dxa"/>
          </w:tcPr>
          <w:p w14:paraId="6BD04ADA" w14:textId="7291EC73" w:rsidR="005305C2" w:rsidRPr="006C663F" w:rsidRDefault="005305C2" w:rsidP="007A7A61">
            <w:pPr>
              <w:rPr>
                <w:rFonts w:ascii="HelveticaNeueLT Std" w:hAnsi="HelveticaNeueLT Std"/>
                <w:sz w:val="20"/>
              </w:rPr>
            </w:pPr>
          </w:p>
        </w:tc>
      </w:tr>
      <w:tr w:rsidR="00506E21" w:rsidRPr="006C663F" w14:paraId="04280748" w14:textId="77777777" w:rsidTr="00725E18">
        <w:tc>
          <w:tcPr>
            <w:tcW w:w="513" w:type="dxa"/>
          </w:tcPr>
          <w:p w14:paraId="2AE595A0" w14:textId="3384D4D0" w:rsidR="00506E21" w:rsidRPr="006C663F" w:rsidRDefault="00506E21" w:rsidP="00506E21">
            <w:pPr>
              <w:rPr>
                <w:rFonts w:ascii="HelveticaNeueLT Std" w:hAnsi="HelveticaNeueLT Std"/>
                <w:sz w:val="20"/>
              </w:rPr>
            </w:pPr>
            <w:r w:rsidRPr="006C663F">
              <w:rPr>
                <w:rFonts w:ascii="HelveticaNeueLT Std" w:hAnsi="HelveticaNeueLT Std"/>
                <w:sz w:val="20"/>
              </w:rPr>
              <w:t>4</w:t>
            </w:r>
          </w:p>
        </w:tc>
        <w:tc>
          <w:tcPr>
            <w:tcW w:w="1778" w:type="dxa"/>
          </w:tcPr>
          <w:p w14:paraId="44A9E2D5" w14:textId="4CC62983" w:rsidR="00506E21" w:rsidRPr="006C663F" w:rsidRDefault="00506E21" w:rsidP="00506E21">
            <w:pPr>
              <w:rPr>
                <w:rFonts w:ascii="HelveticaNeueLT Std" w:hAnsi="HelveticaNeueLT Std"/>
                <w:sz w:val="20"/>
              </w:rPr>
            </w:pPr>
            <w:r w:rsidRPr="006C663F">
              <w:rPr>
                <w:rFonts w:ascii="HelveticaNeueLT Std" w:hAnsi="HelveticaNeueLT Std"/>
                <w:sz w:val="20"/>
              </w:rPr>
              <w:t>Hygiene</w:t>
            </w:r>
          </w:p>
        </w:tc>
        <w:tc>
          <w:tcPr>
            <w:tcW w:w="2597" w:type="dxa"/>
          </w:tcPr>
          <w:p w14:paraId="446FD8B3" w14:textId="7B3AC904" w:rsidR="00506E21" w:rsidRPr="006C663F" w:rsidRDefault="00506E21" w:rsidP="00506E21">
            <w:pPr>
              <w:widowControl w:val="0"/>
              <w:spacing w:before="60" w:after="60"/>
              <w:rPr>
                <w:rFonts w:ascii="HelveticaNeueLT Std" w:hAnsi="HelveticaNeueLT Std" w:cs="Arial"/>
                <w:sz w:val="20"/>
              </w:rPr>
            </w:pPr>
            <w:r w:rsidRPr="006C663F">
              <w:rPr>
                <w:rFonts w:ascii="HelveticaNeueLT Std" w:hAnsi="HelveticaNeueLT Std" w:cs="Arial"/>
                <w:sz w:val="20"/>
              </w:rPr>
              <w:t>As above</w:t>
            </w:r>
          </w:p>
        </w:tc>
        <w:tc>
          <w:tcPr>
            <w:tcW w:w="1891" w:type="dxa"/>
          </w:tcPr>
          <w:p w14:paraId="11D92445" w14:textId="7A161E00" w:rsidR="00506E21" w:rsidRPr="006C663F" w:rsidRDefault="00506E21" w:rsidP="00506E21">
            <w:pPr>
              <w:rPr>
                <w:rFonts w:ascii="HelveticaNeueLT Std" w:hAnsi="HelveticaNeueLT Std"/>
                <w:sz w:val="20"/>
              </w:rPr>
            </w:pPr>
            <w:r w:rsidRPr="006C663F">
              <w:rPr>
                <w:rFonts w:ascii="HelveticaNeueLT Std" w:hAnsi="HelveticaNeueLT Std"/>
                <w:sz w:val="20"/>
              </w:rPr>
              <w:t>As above</w:t>
            </w:r>
          </w:p>
        </w:tc>
        <w:tc>
          <w:tcPr>
            <w:tcW w:w="3259" w:type="dxa"/>
          </w:tcPr>
          <w:p w14:paraId="52512B5B" w14:textId="079CE5F8" w:rsidR="00506E21" w:rsidRPr="00A537D9" w:rsidRDefault="00506E21" w:rsidP="00506E21">
            <w:pPr>
              <w:pStyle w:val="ListParagraph"/>
              <w:numPr>
                <w:ilvl w:val="0"/>
                <w:numId w:val="2"/>
              </w:numPr>
              <w:ind w:left="202" w:hanging="202"/>
              <w:rPr>
                <w:rFonts w:ascii="HelveticaNeueLT Std" w:hAnsi="HelveticaNeueLT Std"/>
                <w:sz w:val="20"/>
                <w:highlight w:val="cyan"/>
              </w:rPr>
            </w:pPr>
            <w:r w:rsidRPr="00A537D9">
              <w:rPr>
                <w:rFonts w:ascii="HelveticaNeueLT Std" w:hAnsi="HelveticaNeueLT Std"/>
                <w:sz w:val="20"/>
                <w:highlight w:val="cyan"/>
              </w:rPr>
              <w:t>See RTSP Section B &amp; G</w:t>
            </w:r>
          </w:p>
        </w:tc>
        <w:tc>
          <w:tcPr>
            <w:tcW w:w="1014" w:type="dxa"/>
          </w:tcPr>
          <w:p w14:paraId="0EF9160E" w14:textId="0A599D43" w:rsidR="00506E21" w:rsidRPr="00A537D9" w:rsidRDefault="00C15993" w:rsidP="00506E21">
            <w:pPr>
              <w:rPr>
                <w:rFonts w:ascii="HelveticaNeueLT Std" w:hAnsi="HelveticaNeueLT Std"/>
                <w:sz w:val="20"/>
                <w:highlight w:val="cyan"/>
              </w:rPr>
            </w:pPr>
            <w:r w:rsidRPr="00A537D9">
              <w:rPr>
                <w:rFonts w:ascii="HelveticaNeueLT Std" w:hAnsi="HelveticaNeueLT Std"/>
                <w:sz w:val="20"/>
                <w:highlight w:val="cyan"/>
              </w:rPr>
              <w:t>Med</w:t>
            </w:r>
          </w:p>
        </w:tc>
        <w:tc>
          <w:tcPr>
            <w:tcW w:w="2977" w:type="dxa"/>
          </w:tcPr>
          <w:p w14:paraId="04CFE251" w14:textId="090BBF00" w:rsidR="00506E21" w:rsidRPr="006C663F" w:rsidRDefault="00506E21" w:rsidP="00506E21">
            <w:pPr>
              <w:rPr>
                <w:rFonts w:ascii="HelveticaNeueLT Std" w:hAnsi="HelveticaNeueLT Std"/>
                <w:sz w:val="20"/>
              </w:rPr>
            </w:pPr>
          </w:p>
        </w:tc>
        <w:tc>
          <w:tcPr>
            <w:tcW w:w="1417" w:type="dxa"/>
          </w:tcPr>
          <w:p w14:paraId="3629FEFD" w14:textId="335CC559" w:rsidR="00506E21" w:rsidRPr="006C663F" w:rsidRDefault="00506E21" w:rsidP="00506E21">
            <w:pPr>
              <w:rPr>
                <w:rFonts w:ascii="HelveticaNeueLT Std" w:hAnsi="HelveticaNeueLT Std"/>
                <w:sz w:val="20"/>
              </w:rPr>
            </w:pPr>
          </w:p>
        </w:tc>
      </w:tr>
      <w:tr w:rsidR="00C15993" w:rsidRPr="006C663F" w14:paraId="3CBDFC02" w14:textId="77777777" w:rsidTr="00725E18">
        <w:tc>
          <w:tcPr>
            <w:tcW w:w="513" w:type="dxa"/>
          </w:tcPr>
          <w:p w14:paraId="5E6B4425" w14:textId="52AE0E7E" w:rsidR="00C15993" w:rsidRPr="006C663F" w:rsidRDefault="00C15993" w:rsidP="00C15993">
            <w:pPr>
              <w:rPr>
                <w:rFonts w:ascii="HelveticaNeueLT Std" w:hAnsi="HelveticaNeueLT Std"/>
                <w:sz w:val="20"/>
              </w:rPr>
            </w:pPr>
            <w:r w:rsidRPr="006C663F">
              <w:rPr>
                <w:rFonts w:ascii="HelveticaNeueLT Std" w:hAnsi="HelveticaNeueLT Std"/>
                <w:sz w:val="20"/>
              </w:rPr>
              <w:t>5.</w:t>
            </w:r>
          </w:p>
        </w:tc>
        <w:tc>
          <w:tcPr>
            <w:tcW w:w="1778" w:type="dxa"/>
          </w:tcPr>
          <w:p w14:paraId="54222352" w14:textId="5C0B8157" w:rsidR="00C15993" w:rsidRPr="006C663F" w:rsidRDefault="00C15993" w:rsidP="00C15993">
            <w:pPr>
              <w:rPr>
                <w:rFonts w:ascii="HelveticaNeueLT Std" w:hAnsi="HelveticaNeueLT Std"/>
                <w:sz w:val="20"/>
              </w:rPr>
            </w:pPr>
            <w:r w:rsidRPr="006C663F">
              <w:rPr>
                <w:rFonts w:ascii="HelveticaNeueLT Std" w:hAnsi="HelveticaNeueLT Std"/>
                <w:sz w:val="20"/>
              </w:rPr>
              <w:t>Respiratory Hygiene</w:t>
            </w:r>
          </w:p>
        </w:tc>
        <w:tc>
          <w:tcPr>
            <w:tcW w:w="2597" w:type="dxa"/>
          </w:tcPr>
          <w:p w14:paraId="3CB1DF80" w14:textId="06C32FF4" w:rsidR="00C15993" w:rsidRPr="006C663F" w:rsidRDefault="00C15993" w:rsidP="00C15993">
            <w:pPr>
              <w:widowControl w:val="0"/>
              <w:spacing w:before="60" w:after="60"/>
              <w:rPr>
                <w:rFonts w:ascii="HelveticaNeueLT Std" w:hAnsi="HelveticaNeueLT Std" w:cs="Arial"/>
                <w:sz w:val="20"/>
              </w:rPr>
            </w:pPr>
            <w:r w:rsidRPr="006C663F">
              <w:rPr>
                <w:rFonts w:ascii="HelveticaNeueLT Std" w:hAnsi="HelveticaNeueLT Std" w:cs="Arial"/>
                <w:sz w:val="20"/>
              </w:rPr>
              <w:t>As above</w:t>
            </w:r>
          </w:p>
        </w:tc>
        <w:tc>
          <w:tcPr>
            <w:tcW w:w="1891" w:type="dxa"/>
          </w:tcPr>
          <w:p w14:paraId="0ED7FBC2" w14:textId="09134AD5" w:rsidR="00C15993" w:rsidRPr="006C663F" w:rsidRDefault="00C15993" w:rsidP="00C15993">
            <w:pPr>
              <w:rPr>
                <w:rFonts w:ascii="HelveticaNeueLT Std" w:hAnsi="HelveticaNeueLT Std"/>
                <w:sz w:val="20"/>
              </w:rPr>
            </w:pPr>
            <w:r w:rsidRPr="006C663F">
              <w:rPr>
                <w:rFonts w:ascii="HelveticaNeueLT Std" w:hAnsi="HelveticaNeueLT Std"/>
                <w:sz w:val="20"/>
              </w:rPr>
              <w:t>As above</w:t>
            </w:r>
          </w:p>
        </w:tc>
        <w:tc>
          <w:tcPr>
            <w:tcW w:w="3259" w:type="dxa"/>
          </w:tcPr>
          <w:p w14:paraId="0EE1F52E" w14:textId="5EB3F5B4" w:rsidR="00C15993" w:rsidRPr="00A537D9" w:rsidRDefault="00C15993" w:rsidP="00C15993">
            <w:pPr>
              <w:pStyle w:val="ListParagraph"/>
              <w:numPr>
                <w:ilvl w:val="0"/>
                <w:numId w:val="3"/>
              </w:numPr>
              <w:ind w:left="202" w:hanging="202"/>
              <w:rPr>
                <w:rFonts w:ascii="HelveticaNeueLT Std" w:hAnsi="HelveticaNeueLT Std"/>
                <w:sz w:val="20"/>
                <w:highlight w:val="cyan"/>
              </w:rPr>
            </w:pPr>
            <w:r w:rsidRPr="00A537D9">
              <w:rPr>
                <w:rFonts w:ascii="HelveticaNeueLT Std" w:hAnsi="HelveticaNeueLT Std"/>
                <w:sz w:val="20"/>
                <w:highlight w:val="cyan"/>
              </w:rPr>
              <w:t>See RTSP Section B &amp; G</w:t>
            </w:r>
          </w:p>
        </w:tc>
        <w:tc>
          <w:tcPr>
            <w:tcW w:w="1014" w:type="dxa"/>
          </w:tcPr>
          <w:p w14:paraId="0D87A5EE" w14:textId="627A2BBD" w:rsidR="00C15993" w:rsidRPr="00A537D9" w:rsidRDefault="00C15993" w:rsidP="00C15993">
            <w:pPr>
              <w:rPr>
                <w:rFonts w:ascii="HelveticaNeueLT Std" w:hAnsi="HelveticaNeueLT Std"/>
                <w:sz w:val="20"/>
                <w:highlight w:val="cyan"/>
              </w:rPr>
            </w:pPr>
            <w:r w:rsidRPr="00A537D9">
              <w:rPr>
                <w:rFonts w:ascii="HelveticaNeueLT Std" w:hAnsi="HelveticaNeueLT Std"/>
                <w:sz w:val="20"/>
                <w:highlight w:val="cyan"/>
              </w:rPr>
              <w:t>Med</w:t>
            </w:r>
          </w:p>
        </w:tc>
        <w:tc>
          <w:tcPr>
            <w:tcW w:w="2977" w:type="dxa"/>
          </w:tcPr>
          <w:p w14:paraId="27F54220" w14:textId="1B86B598" w:rsidR="00C15993" w:rsidRPr="006C663F" w:rsidRDefault="00C15993" w:rsidP="00C15993">
            <w:pPr>
              <w:rPr>
                <w:rFonts w:ascii="HelveticaNeueLT Std" w:hAnsi="HelveticaNeueLT Std"/>
                <w:sz w:val="20"/>
              </w:rPr>
            </w:pPr>
          </w:p>
        </w:tc>
        <w:tc>
          <w:tcPr>
            <w:tcW w:w="1417" w:type="dxa"/>
          </w:tcPr>
          <w:p w14:paraId="06F694FA" w14:textId="22AB2A69" w:rsidR="00C15993" w:rsidRPr="006C663F" w:rsidRDefault="00C15993" w:rsidP="00C15993">
            <w:pPr>
              <w:rPr>
                <w:rFonts w:ascii="HelveticaNeueLT Std" w:hAnsi="HelveticaNeueLT Std"/>
                <w:sz w:val="20"/>
              </w:rPr>
            </w:pPr>
          </w:p>
        </w:tc>
      </w:tr>
      <w:tr w:rsidR="00C15993" w:rsidRPr="006C663F" w14:paraId="63AEC5A3" w14:textId="77777777" w:rsidTr="00725E18">
        <w:tc>
          <w:tcPr>
            <w:tcW w:w="513" w:type="dxa"/>
          </w:tcPr>
          <w:p w14:paraId="75F259E5" w14:textId="571695DB" w:rsidR="00C15993" w:rsidRPr="006C663F" w:rsidRDefault="00C15993" w:rsidP="00C15993">
            <w:pPr>
              <w:rPr>
                <w:rFonts w:ascii="HelveticaNeueLT Std" w:hAnsi="HelveticaNeueLT Std"/>
                <w:sz w:val="20"/>
              </w:rPr>
            </w:pPr>
            <w:r w:rsidRPr="006C663F">
              <w:rPr>
                <w:rFonts w:ascii="HelveticaNeueLT Std" w:hAnsi="HelveticaNeueLT Std"/>
                <w:sz w:val="20"/>
              </w:rPr>
              <w:t>6.</w:t>
            </w:r>
          </w:p>
        </w:tc>
        <w:tc>
          <w:tcPr>
            <w:tcW w:w="1778" w:type="dxa"/>
          </w:tcPr>
          <w:p w14:paraId="6D6F8BCB" w14:textId="1E7E657E" w:rsidR="00C15993" w:rsidRPr="006C663F" w:rsidRDefault="00C15993" w:rsidP="00C15993">
            <w:pPr>
              <w:rPr>
                <w:rFonts w:ascii="HelveticaNeueLT Std" w:hAnsi="HelveticaNeueLT Std"/>
                <w:sz w:val="20"/>
              </w:rPr>
            </w:pPr>
            <w:r w:rsidRPr="006C663F">
              <w:rPr>
                <w:rFonts w:ascii="HelveticaNeueLT Std" w:hAnsi="HelveticaNeueLT Std"/>
                <w:sz w:val="20"/>
              </w:rPr>
              <w:t>Cleaning of school and resources</w:t>
            </w:r>
          </w:p>
        </w:tc>
        <w:tc>
          <w:tcPr>
            <w:tcW w:w="2597" w:type="dxa"/>
          </w:tcPr>
          <w:p w14:paraId="6B52D046" w14:textId="44A38751" w:rsidR="00C15993" w:rsidRPr="006C663F" w:rsidRDefault="00C15993" w:rsidP="00C15993">
            <w:pPr>
              <w:widowControl w:val="0"/>
              <w:spacing w:before="60" w:after="60"/>
              <w:rPr>
                <w:rFonts w:ascii="HelveticaNeueLT Std" w:hAnsi="HelveticaNeueLT Std" w:cs="Arial"/>
                <w:sz w:val="20"/>
              </w:rPr>
            </w:pPr>
            <w:r w:rsidRPr="006C663F">
              <w:rPr>
                <w:rFonts w:ascii="HelveticaNeueLT Std" w:hAnsi="HelveticaNeueLT Std" w:cs="Arial"/>
                <w:sz w:val="20"/>
              </w:rPr>
              <w:t>As above</w:t>
            </w:r>
          </w:p>
        </w:tc>
        <w:tc>
          <w:tcPr>
            <w:tcW w:w="1891" w:type="dxa"/>
          </w:tcPr>
          <w:p w14:paraId="630CEC10" w14:textId="508B1A3F" w:rsidR="00C15993" w:rsidRPr="006C663F" w:rsidRDefault="00C15993" w:rsidP="00C15993">
            <w:pPr>
              <w:rPr>
                <w:rFonts w:ascii="HelveticaNeueLT Std" w:hAnsi="HelveticaNeueLT Std"/>
                <w:sz w:val="20"/>
              </w:rPr>
            </w:pPr>
            <w:r w:rsidRPr="006C663F">
              <w:rPr>
                <w:rFonts w:ascii="HelveticaNeueLT Std" w:hAnsi="HelveticaNeueLT Std"/>
                <w:sz w:val="20"/>
              </w:rPr>
              <w:t>As above</w:t>
            </w:r>
          </w:p>
        </w:tc>
        <w:tc>
          <w:tcPr>
            <w:tcW w:w="3259" w:type="dxa"/>
          </w:tcPr>
          <w:p w14:paraId="01C90B8A" w14:textId="6460CC59" w:rsidR="00C15993" w:rsidRPr="00A537D9" w:rsidRDefault="00C15993" w:rsidP="00C15993">
            <w:pPr>
              <w:pStyle w:val="ListParagraph"/>
              <w:numPr>
                <w:ilvl w:val="0"/>
                <w:numId w:val="4"/>
              </w:numPr>
              <w:ind w:left="202" w:hanging="202"/>
              <w:rPr>
                <w:rFonts w:ascii="HelveticaNeueLT Std" w:hAnsi="HelveticaNeueLT Std"/>
                <w:sz w:val="20"/>
                <w:highlight w:val="cyan"/>
              </w:rPr>
            </w:pPr>
            <w:r w:rsidRPr="00A537D9">
              <w:rPr>
                <w:rFonts w:ascii="HelveticaNeueLT Std" w:hAnsi="HelveticaNeueLT Std"/>
                <w:sz w:val="20"/>
                <w:highlight w:val="cyan"/>
              </w:rPr>
              <w:t>See RTSP Section D, H</w:t>
            </w:r>
          </w:p>
        </w:tc>
        <w:tc>
          <w:tcPr>
            <w:tcW w:w="1014" w:type="dxa"/>
          </w:tcPr>
          <w:p w14:paraId="18CC6BED" w14:textId="309224CA" w:rsidR="00C15993" w:rsidRPr="00A537D9" w:rsidRDefault="00C15993" w:rsidP="00C15993">
            <w:pPr>
              <w:rPr>
                <w:rFonts w:ascii="HelveticaNeueLT Std" w:hAnsi="HelveticaNeueLT Std"/>
                <w:sz w:val="20"/>
                <w:highlight w:val="cyan"/>
              </w:rPr>
            </w:pPr>
            <w:r w:rsidRPr="00A537D9">
              <w:rPr>
                <w:rFonts w:ascii="HelveticaNeueLT Std" w:hAnsi="HelveticaNeueLT Std"/>
                <w:sz w:val="20"/>
                <w:highlight w:val="cyan"/>
              </w:rPr>
              <w:t>Med</w:t>
            </w:r>
          </w:p>
        </w:tc>
        <w:tc>
          <w:tcPr>
            <w:tcW w:w="2977" w:type="dxa"/>
          </w:tcPr>
          <w:p w14:paraId="75551ED1" w14:textId="58ED51EB" w:rsidR="00C15993" w:rsidRPr="006C663F" w:rsidRDefault="00C15993" w:rsidP="00C15993">
            <w:pPr>
              <w:rPr>
                <w:rFonts w:ascii="HelveticaNeueLT Std" w:hAnsi="HelveticaNeueLT Std"/>
                <w:sz w:val="20"/>
              </w:rPr>
            </w:pPr>
          </w:p>
        </w:tc>
        <w:tc>
          <w:tcPr>
            <w:tcW w:w="1417" w:type="dxa"/>
          </w:tcPr>
          <w:p w14:paraId="5D8C1FDA" w14:textId="19F14B95" w:rsidR="00C15993" w:rsidRPr="006C663F" w:rsidRDefault="00C15993" w:rsidP="00C15993">
            <w:pPr>
              <w:rPr>
                <w:rFonts w:ascii="HelveticaNeueLT Std" w:hAnsi="HelveticaNeueLT Std"/>
                <w:sz w:val="20"/>
              </w:rPr>
            </w:pPr>
          </w:p>
        </w:tc>
      </w:tr>
      <w:tr w:rsidR="00C15993" w:rsidRPr="006C663F" w14:paraId="1F98BDF2" w14:textId="77777777" w:rsidTr="00725E18">
        <w:tc>
          <w:tcPr>
            <w:tcW w:w="513" w:type="dxa"/>
          </w:tcPr>
          <w:p w14:paraId="419C0F04" w14:textId="78F6C08D" w:rsidR="00C15993" w:rsidRPr="006C663F" w:rsidRDefault="00C15993" w:rsidP="00C15993">
            <w:pPr>
              <w:rPr>
                <w:rFonts w:ascii="HelveticaNeueLT Std" w:hAnsi="HelveticaNeueLT Std"/>
                <w:sz w:val="20"/>
              </w:rPr>
            </w:pPr>
            <w:r w:rsidRPr="006C663F">
              <w:rPr>
                <w:rFonts w:ascii="HelveticaNeueLT Std" w:hAnsi="HelveticaNeueLT Std"/>
                <w:sz w:val="20"/>
              </w:rPr>
              <w:t>7.</w:t>
            </w:r>
          </w:p>
        </w:tc>
        <w:tc>
          <w:tcPr>
            <w:tcW w:w="1778" w:type="dxa"/>
          </w:tcPr>
          <w:p w14:paraId="1AF8EACA" w14:textId="23B3BF57" w:rsidR="00C15993" w:rsidRPr="006C663F" w:rsidRDefault="00C15993" w:rsidP="00C15993">
            <w:pPr>
              <w:rPr>
                <w:rFonts w:ascii="HelveticaNeueLT Std" w:hAnsi="HelveticaNeueLT Std"/>
                <w:sz w:val="20"/>
              </w:rPr>
            </w:pPr>
            <w:r w:rsidRPr="006C663F">
              <w:rPr>
                <w:rFonts w:ascii="HelveticaNeueLT Std" w:hAnsi="HelveticaNeueLT Std"/>
                <w:sz w:val="20"/>
              </w:rPr>
              <w:t xml:space="preserve">Minimise contact between individuals and </w:t>
            </w:r>
            <w:r w:rsidRPr="006C663F">
              <w:rPr>
                <w:rFonts w:ascii="HelveticaNeueLT Std" w:hAnsi="HelveticaNeueLT Std"/>
                <w:sz w:val="20"/>
              </w:rPr>
              <w:lastRenderedPageBreak/>
              <w:t>maintain social distancing wherever possible</w:t>
            </w:r>
          </w:p>
        </w:tc>
        <w:tc>
          <w:tcPr>
            <w:tcW w:w="2597" w:type="dxa"/>
          </w:tcPr>
          <w:p w14:paraId="5A541528" w14:textId="037ACB57" w:rsidR="00C15993" w:rsidRPr="006C663F" w:rsidRDefault="00C15993" w:rsidP="00C15993">
            <w:pPr>
              <w:widowControl w:val="0"/>
              <w:spacing w:before="60" w:after="60"/>
              <w:rPr>
                <w:rFonts w:ascii="HelveticaNeueLT Std" w:hAnsi="HelveticaNeueLT Std" w:cs="Arial"/>
                <w:sz w:val="20"/>
              </w:rPr>
            </w:pPr>
            <w:r w:rsidRPr="006C663F">
              <w:rPr>
                <w:rFonts w:ascii="HelveticaNeueLT Std" w:hAnsi="HelveticaNeueLT Std" w:cs="Arial"/>
                <w:sz w:val="20"/>
              </w:rPr>
              <w:lastRenderedPageBreak/>
              <w:t>As above</w:t>
            </w:r>
          </w:p>
        </w:tc>
        <w:tc>
          <w:tcPr>
            <w:tcW w:w="1891" w:type="dxa"/>
          </w:tcPr>
          <w:p w14:paraId="66BC8E33" w14:textId="18D78407" w:rsidR="00C15993" w:rsidRPr="006C663F" w:rsidRDefault="00C15993" w:rsidP="00C15993">
            <w:pPr>
              <w:rPr>
                <w:rFonts w:ascii="HelveticaNeueLT Std" w:hAnsi="HelveticaNeueLT Std"/>
                <w:sz w:val="20"/>
              </w:rPr>
            </w:pPr>
            <w:r w:rsidRPr="006C663F">
              <w:rPr>
                <w:rFonts w:ascii="HelveticaNeueLT Std" w:hAnsi="HelveticaNeueLT Std"/>
                <w:sz w:val="20"/>
              </w:rPr>
              <w:t>As above</w:t>
            </w:r>
          </w:p>
        </w:tc>
        <w:tc>
          <w:tcPr>
            <w:tcW w:w="3259" w:type="dxa"/>
          </w:tcPr>
          <w:p w14:paraId="6AA81F3B" w14:textId="3774A7A2" w:rsidR="00C15993" w:rsidRPr="00A537D9" w:rsidRDefault="00C15993" w:rsidP="00C15993">
            <w:pPr>
              <w:pStyle w:val="ListParagraph"/>
              <w:numPr>
                <w:ilvl w:val="0"/>
                <w:numId w:val="5"/>
              </w:numPr>
              <w:ind w:left="202" w:hanging="202"/>
              <w:rPr>
                <w:rFonts w:ascii="HelveticaNeueLT Std" w:hAnsi="HelveticaNeueLT Std"/>
                <w:sz w:val="20"/>
                <w:highlight w:val="cyan"/>
              </w:rPr>
            </w:pPr>
            <w:r w:rsidRPr="00A537D9">
              <w:rPr>
                <w:rFonts w:ascii="HelveticaNeueLT Std" w:hAnsi="HelveticaNeueLT Std"/>
                <w:sz w:val="20"/>
                <w:highlight w:val="cyan"/>
              </w:rPr>
              <w:t>See RTSP Section B, C, E, F, G, I, K, L, M, N, O &amp; P</w:t>
            </w:r>
          </w:p>
        </w:tc>
        <w:tc>
          <w:tcPr>
            <w:tcW w:w="1014" w:type="dxa"/>
          </w:tcPr>
          <w:p w14:paraId="4EC2F911" w14:textId="44191E77" w:rsidR="00C15993" w:rsidRPr="00A537D9" w:rsidRDefault="00C15993" w:rsidP="00C15993">
            <w:pPr>
              <w:rPr>
                <w:rFonts w:ascii="HelveticaNeueLT Std" w:hAnsi="HelveticaNeueLT Std"/>
                <w:sz w:val="20"/>
                <w:highlight w:val="cyan"/>
              </w:rPr>
            </w:pPr>
            <w:r w:rsidRPr="00A537D9">
              <w:rPr>
                <w:rFonts w:ascii="HelveticaNeueLT Std" w:hAnsi="HelveticaNeueLT Std"/>
                <w:sz w:val="20"/>
                <w:highlight w:val="cyan"/>
              </w:rPr>
              <w:t>Med</w:t>
            </w:r>
          </w:p>
        </w:tc>
        <w:tc>
          <w:tcPr>
            <w:tcW w:w="2977" w:type="dxa"/>
          </w:tcPr>
          <w:p w14:paraId="28D9EAD4" w14:textId="156EE111" w:rsidR="00C15993" w:rsidRPr="006C663F" w:rsidRDefault="00C15993" w:rsidP="00C15993">
            <w:pPr>
              <w:rPr>
                <w:rFonts w:ascii="HelveticaNeueLT Std" w:hAnsi="HelveticaNeueLT Std"/>
                <w:sz w:val="20"/>
              </w:rPr>
            </w:pPr>
          </w:p>
        </w:tc>
        <w:tc>
          <w:tcPr>
            <w:tcW w:w="1417" w:type="dxa"/>
          </w:tcPr>
          <w:p w14:paraId="4B127ED6" w14:textId="236C8674" w:rsidR="00C15993" w:rsidRPr="006C663F" w:rsidRDefault="00C15993" w:rsidP="00C15993">
            <w:pPr>
              <w:rPr>
                <w:rFonts w:ascii="HelveticaNeueLT Std" w:hAnsi="HelveticaNeueLT Std"/>
                <w:sz w:val="20"/>
              </w:rPr>
            </w:pPr>
          </w:p>
        </w:tc>
      </w:tr>
      <w:tr w:rsidR="00C15993" w:rsidRPr="006C663F" w14:paraId="2D8753AC" w14:textId="77777777" w:rsidTr="00725E18">
        <w:tc>
          <w:tcPr>
            <w:tcW w:w="513" w:type="dxa"/>
          </w:tcPr>
          <w:p w14:paraId="0EE77242" w14:textId="6DC61A41" w:rsidR="00C15993" w:rsidRPr="006C663F" w:rsidRDefault="00C15993" w:rsidP="00C15993">
            <w:pPr>
              <w:rPr>
                <w:rFonts w:ascii="HelveticaNeueLT Std" w:hAnsi="HelveticaNeueLT Std"/>
                <w:sz w:val="20"/>
              </w:rPr>
            </w:pPr>
            <w:r w:rsidRPr="006C663F">
              <w:rPr>
                <w:rFonts w:ascii="HelveticaNeueLT Std" w:hAnsi="HelveticaNeueLT Std"/>
                <w:sz w:val="20"/>
              </w:rPr>
              <w:t>8.</w:t>
            </w:r>
          </w:p>
        </w:tc>
        <w:tc>
          <w:tcPr>
            <w:tcW w:w="1778" w:type="dxa"/>
          </w:tcPr>
          <w:p w14:paraId="6016F96F" w14:textId="51BF8C81" w:rsidR="00C15993" w:rsidRPr="006C663F" w:rsidRDefault="00C15993" w:rsidP="00C15993">
            <w:pPr>
              <w:rPr>
                <w:rFonts w:ascii="HelveticaNeueLT Std" w:hAnsi="HelveticaNeueLT Std"/>
                <w:sz w:val="20"/>
              </w:rPr>
            </w:pPr>
            <w:r w:rsidRPr="006C663F">
              <w:rPr>
                <w:rFonts w:ascii="HelveticaNeueLT Std" w:hAnsi="HelveticaNeueLT Std"/>
                <w:sz w:val="20"/>
              </w:rPr>
              <w:t>Measures within the classroom</w:t>
            </w:r>
          </w:p>
        </w:tc>
        <w:tc>
          <w:tcPr>
            <w:tcW w:w="2597" w:type="dxa"/>
          </w:tcPr>
          <w:p w14:paraId="6C6BFEA6" w14:textId="1EF0B598" w:rsidR="00C15993" w:rsidRPr="006C663F" w:rsidRDefault="00C15993" w:rsidP="00C15993">
            <w:pPr>
              <w:widowControl w:val="0"/>
              <w:spacing w:before="60" w:after="60"/>
              <w:rPr>
                <w:rFonts w:ascii="HelveticaNeueLT Std" w:hAnsi="HelveticaNeueLT Std" w:cs="Arial"/>
                <w:sz w:val="20"/>
              </w:rPr>
            </w:pPr>
            <w:r w:rsidRPr="006C663F">
              <w:rPr>
                <w:rFonts w:ascii="HelveticaNeueLT Std" w:hAnsi="HelveticaNeueLT Std" w:cs="Arial"/>
                <w:sz w:val="20"/>
              </w:rPr>
              <w:t>As above</w:t>
            </w:r>
          </w:p>
        </w:tc>
        <w:tc>
          <w:tcPr>
            <w:tcW w:w="1891" w:type="dxa"/>
          </w:tcPr>
          <w:p w14:paraId="061512A8" w14:textId="137352C7" w:rsidR="00C15993" w:rsidRPr="006C663F" w:rsidRDefault="00C15993" w:rsidP="00C15993">
            <w:pPr>
              <w:rPr>
                <w:rFonts w:ascii="HelveticaNeueLT Std" w:hAnsi="HelveticaNeueLT Std"/>
                <w:sz w:val="20"/>
              </w:rPr>
            </w:pPr>
            <w:r w:rsidRPr="006C663F">
              <w:rPr>
                <w:rFonts w:ascii="HelveticaNeueLT Std" w:hAnsi="HelveticaNeueLT Std"/>
                <w:sz w:val="20"/>
              </w:rPr>
              <w:t>As above</w:t>
            </w:r>
          </w:p>
        </w:tc>
        <w:tc>
          <w:tcPr>
            <w:tcW w:w="3259" w:type="dxa"/>
          </w:tcPr>
          <w:p w14:paraId="71795D51" w14:textId="1083BA63" w:rsidR="00C15993" w:rsidRPr="00A537D9" w:rsidRDefault="00C15993" w:rsidP="00C15993">
            <w:pPr>
              <w:pStyle w:val="ListParagraph"/>
              <w:numPr>
                <w:ilvl w:val="0"/>
                <w:numId w:val="6"/>
              </w:numPr>
              <w:ind w:left="202" w:hanging="202"/>
              <w:rPr>
                <w:rFonts w:ascii="HelveticaNeueLT Std" w:hAnsi="HelveticaNeueLT Std"/>
                <w:sz w:val="20"/>
                <w:highlight w:val="cyan"/>
              </w:rPr>
            </w:pPr>
            <w:r w:rsidRPr="00A537D9">
              <w:rPr>
                <w:rFonts w:ascii="HelveticaNeueLT Std" w:hAnsi="HelveticaNeueLT Std"/>
                <w:sz w:val="20"/>
                <w:highlight w:val="cyan"/>
              </w:rPr>
              <w:t>See RTSP Section C, H, I &amp; K</w:t>
            </w:r>
          </w:p>
        </w:tc>
        <w:tc>
          <w:tcPr>
            <w:tcW w:w="1014" w:type="dxa"/>
          </w:tcPr>
          <w:p w14:paraId="57FDE5A9" w14:textId="5B11807A" w:rsidR="00C15993" w:rsidRPr="00A537D9" w:rsidRDefault="00C15993" w:rsidP="00C15993">
            <w:pPr>
              <w:rPr>
                <w:rFonts w:ascii="HelveticaNeueLT Std" w:hAnsi="HelveticaNeueLT Std"/>
                <w:sz w:val="20"/>
                <w:highlight w:val="cyan"/>
              </w:rPr>
            </w:pPr>
            <w:r w:rsidRPr="00A537D9">
              <w:rPr>
                <w:rFonts w:ascii="HelveticaNeueLT Std" w:hAnsi="HelveticaNeueLT Std"/>
                <w:sz w:val="20"/>
                <w:highlight w:val="cyan"/>
              </w:rPr>
              <w:t>Med</w:t>
            </w:r>
          </w:p>
        </w:tc>
        <w:tc>
          <w:tcPr>
            <w:tcW w:w="2977" w:type="dxa"/>
          </w:tcPr>
          <w:p w14:paraId="42605A56" w14:textId="433258F6" w:rsidR="00C15993" w:rsidRPr="006C663F" w:rsidRDefault="00C15993" w:rsidP="00C15993">
            <w:pPr>
              <w:rPr>
                <w:rFonts w:ascii="HelveticaNeueLT Std" w:hAnsi="HelveticaNeueLT Std"/>
                <w:sz w:val="20"/>
              </w:rPr>
            </w:pPr>
          </w:p>
        </w:tc>
        <w:tc>
          <w:tcPr>
            <w:tcW w:w="1417" w:type="dxa"/>
          </w:tcPr>
          <w:p w14:paraId="05767C33" w14:textId="59BD033E" w:rsidR="00C15993" w:rsidRPr="006C663F" w:rsidRDefault="00C15993" w:rsidP="00C15993">
            <w:pPr>
              <w:rPr>
                <w:rFonts w:ascii="HelveticaNeueLT Std" w:hAnsi="HelveticaNeueLT Std"/>
                <w:sz w:val="20"/>
              </w:rPr>
            </w:pPr>
          </w:p>
        </w:tc>
      </w:tr>
      <w:tr w:rsidR="00C15993" w:rsidRPr="006C663F" w14:paraId="6A63F0A9" w14:textId="77777777" w:rsidTr="00725E18">
        <w:tc>
          <w:tcPr>
            <w:tcW w:w="513" w:type="dxa"/>
          </w:tcPr>
          <w:p w14:paraId="4CF068B1" w14:textId="2905A470" w:rsidR="00C15993" w:rsidRPr="006C663F" w:rsidRDefault="00C15993" w:rsidP="00C15993">
            <w:pPr>
              <w:rPr>
                <w:rFonts w:ascii="HelveticaNeueLT Std" w:hAnsi="HelveticaNeueLT Std"/>
                <w:sz w:val="20"/>
              </w:rPr>
            </w:pPr>
            <w:r w:rsidRPr="006C663F">
              <w:rPr>
                <w:rFonts w:ascii="HelveticaNeueLT Std" w:hAnsi="HelveticaNeueLT Std"/>
                <w:sz w:val="20"/>
              </w:rPr>
              <w:t>9.</w:t>
            </w:r>
          </w:p>
        </w:tc>
        <w:tc>
          <w:tcPr>
            <w:tcW w:w="1778" w:type="dxa"/>
          </w:tcPr>
          <w:p w14:paraId="3DED1A34" w14:textId="322CD325" w:rsidR="00C15993" w:rsidRPr="006C663F" w:rsidRDefault="00C15993" w:rsidP="00C15993">
            <w:pPr>
              <w:rPr>
                <w:rFonts w:ascii="HelveticaNeueLT Std" w:hAnsi="HelveticaNeueLT Std"/>
                <w:sz w:val="20"/>
              </w:rPr>
            </w:pPr>
            <w:r w:rsidRPr="006C663F">
              <w:rPr>
                <w:rFonts w:ascii="HelveticaNeueLT Std" w:hAnsi="HelveticaNeueLT Std"/>
                <w:sz w:val="20"/>
              </w:rPr>
              <w:t xml:space="preserve">Measures outside the classroom </w:t>
            </w:r>
          </w:p>
        </w:tc>
        <w:tc>
          <w:tcPr>
            <w:tcW w:w="2597" w:type="dxa"/>
          </w:tcPr>
          <w:p w14:paraId="4C1316CE" w14:textId="4A3B4581" w:rsidR="00C15993" w:rsidRPr="006C663F" w:rsidRDefault="00C15993" w:rsidP="00C15993">
            <w:pPr>
              <w:widowControl w:val="0"/>
              <w:spacing w:before="60" w:after="60"/>
              <w:rPr>
                <w:rFonts w:ascii="HelveticaNeueLT Std" w:hAnsi="HelveticaNeueLT Std" w:cs="Arial"/>
                <w:sz w:val="20"/>
              </w:rPr>
            </w:pPr>
            <w:r w:rsidRPr="006C663F">
              <w:rPr>
                <w:rFonts w:ascii="HelveticaNeueLT Std" w:hAnsi="HelveticaNeueLT Std" w:cs="Arial"/>
                <w:sz w:val="20"/>
              </w:rPr>
              <w:t>As above</w:t>
            </w:r>
          </w:p>
        </w:tc>
        <w:tc>
          <w:tcPr>
            <w:tcW w:w="1891" w:type="dxa"/>
          </w:tcPr>
          <w:p w14:paraId="135EB57B" w14:textId="5EE63BF4" w:rsidR="00C15993" w:rsidRPr="006C663F" w:rsidRDefault="00C15993" w:rsidP="00C15993">
            <w:pPr>
              <w:rPr>
                <w:rFonts w:ascii="HelveticaNeueLT Std" w:hAnsi="HelveticaNeueLT Std"/>
                <w:sz w:val="20"/>
              </w:rPr>
            </w:pPr>
            <w:r w:rsidRPr="006C663F">
              <w:rPr>
                <w:rFonts w:ascii="HelveticaNeueLT Std" w:hAnsi="HelveticaNeueLT Std"/>
                <w:sz w:val="20"/>
              </w:rPr>
              <w:t>As above</w:t>
            </w:r>
          </w:p>
        </w:tc>
        <w:tc>
          <w:tcPr>
            <w:tcW w:w="3259" w:type="dxa"/>
          </w:tcPr>
          <w:p w14:paraId="3364DE97" w14:textId="1DFE070F" w:rsidR="00C15993" w:rsidRPr="00A537D9" w:rsidRDefault="00C15993" w:rsidP="00C15993">
            <w:pPr>
              <w:pStyle w:val="ListParagraph"/>
              <w:numPr>
                <w:ilvl w:val="0"/>
                <w:numId w:val="7"/>
              </w:numPr>
              <w:ind w:left="202" w:hanging="202"/>
              <w:rPr>
                <w:rFonts w:ascii="HelveticaNeueLT Std" w:hAnsi="HelveticaNeueLT Std"/>
                <w:sz w:val="20"/>
                <w:highlight w:val="cyan"/>
              </w:rPr>
            </w:pPr>
            <w:r w:rsidRPr="00A537D9">
              <w:rPr>
                <w:rFonts w:ascii="HelveticaNeueLT Std" w:hAnsi="HelveticaNeueLT Std"/>
                <w:sz w:val="20"/>
                <w:highlight w:val="cyan"/>
              </w:rPr>
              <w:t>See RTSP Section C, E, F, K, L, Q &amp; R</w:t>
            </w:r>
          </w:p>
        </w:tc>
        <w:tc>
          <w:tcPr>
            <w:tcW w:w="1014" w:type="dxa"/>
          </w:tcPr>
          <w:p w14:paraId="3FBC1575" w14:textId="0277BBE1" w:rsidR="00C15993" w:rsidRPr="00A537D9" w:rsidRDefault="00C15993" w:rsidP="00C15993">
            <w:pPr>
              <w:rPr>
                <w:rFonts w:ascii="HelveticaNeueLT Std" w:hAnsi="HelveticaNeueLT Std"/>
                <w:sz w:val="20"/>
                <w:highlight w:val="cyan"/>
              </w:rPr>
            </w:pPr>
            <w:r w:rsidRPr="00A537D9">
              <w:rPr>
                <w:rFonts w:ascii="HelveticaNeueLT Std" w:hAnsi="HelveticaNeueLT Std"/>
                <w:sz w:val="20"/>
                <w:highlight w:val="cyan"/>
              </w:rPr>
              <w:t>Med</w:t>
            </w:r>
          </w:p>
        </w:tc>
        <w:tc>
          <w:tcPr>
            <w:tcW w:w="2977" w:type="dxa"/>
          </w:tcPr>
          <w:p w14:paraId="2D8FF1BC" w14:textId="702134B4" w:rsidR="00C15993" w:rsidRPr="006C663F" w:rsidRDefault="00C15993" w:rsidP="00C15993">
            <w:pPr>
              <w:rPr>
                <w:rFonts w:ascii="HelveticaNeueLT Std" w:hAnsi="HelveticaNeueLT Std"/>
                <w:sz w:val="20"/>
              </w:rPr>
            </w:pPr>
          </w:p>
        </w:tc>
        <w:tc>
          <w:tcPr>
            <w:tcW w:w="1417" w:type="dxa"/>
          </w:tcPr>
          <w:p w14:paraId="06399709" w14:textId="7D8B9D5F" w:rsidR="00C15993" w:rsidRPr="006C663F" w:rsidRDefault="00C15993" w:rsidP="00C15993">
            <w:pPr>
              <w:rPr>
                <w:rFonts w:ascii="HelveticaNeueLT Std" w:hAnsi="HelveticaNeueLT Std"/>
                <w:sz w:val="20"/>
              </w:rPr>
            </w:pPr>
          </w:p>
        </w:tc>
      </w:tr>
      <w:tr w:rsidR="00C15993" w:rsidRPr="006C663F" w14:paraId="167E2D04" w14:textId="77777777" w:rsidTr="00725E18">
        <w:tc>
          <w:tcPr>
            <w:tcW w:w="513" w:type="dxa"/>
          </w:tcPr>
          <w:p w14:paraId="6EAD4E2B" w14:textId="21286AD9" w:rsidR="00C15993" w:rsidRPr="006C663F" w:rsidRDefault="00C15993" w:rsidP="00C15993">
            <w:pPr>
              <w:rPr>
                <w:rFonts w:ascii="HelveticaNeueLT Std" w:hAnsi="HelveticaNeueLT Std"/>
                <w:sz w:val="20"/>
              </w:rPr>
            </w:pPr>
            <w:r w:rsidRPr="006C663F">
              <w:rPr>
                <w:rFonts w:ascii="HelveticaNeueLT Std" w:hAnsi="HelveticaNeueLT Std"/>
                <w:sz w:val="20"/>
              </w:rPr>
              <w:t>10.</w:t>
            </w:r>
          </w:p>
        </w:tc>
        <w:tc>
          <w:tcPr>
            <w:tcW w:w="1778" w:type="dxa"/>
          </w:tcPr>
          <w:p w14:paraId="099CBB04" w14:textId="7D9136A9" w:rsidR="00C15993" w:rsidRPr="006C663F" w:rsidRDefault="00C15993" w:rsidP="00C15993">
            <w:pPr>
              <w:rPr>
                <w:rFonts w:ascii="HelveticaNeueLT Std" w:hAnsi="HelveticaNeueLT Std"/>
                <w:sz w:val="20"/>
              </w:rPr>
            </w:pPr>
            <w:r w:rsidRPr="006C663F">
              <w:rPr>
                <w:rFonts w:ascii="HelveticaNeueLT Std" w:hAnsi="HelveticaNeueLT Std"/>
                <w:sz w:val="20"/>
              </w:rPr>
              <w:t>Measures for arriving at and leaving school</w:t>
            </w:r>
          </w:p>
        </w:tc>
        <w:tc>
          <w:tcPr>
            <w:tcW w:w="2597" w:type="dxa"/>
          </w:tcPr>
          <w:p w14:paraId="5CBF3170" w14:textId="4196F487" w:rsidR="00C15993" w:rsidRPr="006C663F" w:rsidRDefault="00C15993" w:rsidP="00C15993">
            <w:pPr>
              <w:widowControl w:val="0"/>
              <w:spacing w:before="60" w:after="60"/>
              <w:rPr>
                <w:rFonts w:ascii="HelveticaNeueLT Std" w:hAnsi="HelveticaNeueLT Std" w:cs="Arial"/>
                <w:sz w:val="20"/>
              </w:rPr>
            </w:pPr>
            <w:r w:rsidRPr="006C663F">
              <w:rPr>
                <w:rFonts w:ascii="HelveticaNeueLT Std" w:hAnsi="HelveticaNeueLT Std" w:cs="Arial"/>
                <w:sz w:val="20"/>
              </w:rPr>
              <w:t>As above</w:t>
            </w:r>
          </w:p>
        </w:tc>
        <w:tc>
          <w:tcPr>
            <w:tcW w:w="1891" w:type="dxa"/>
          </w:tcPr>
          <w:p w14:paraId="2DD87D3D" w14:textId="572FC6AB" w:rsidR="00C15993" w:rsidRPr="006C663F" w:rsidRDefault="00C15993" w:rsidP="00C15993">
            <w:pPr>
              <w:rPr>
                <w:rFonts w:ascii="HelveticaNeueLT Std" w:hAnsi="HelveticaNeueLT Std"/>
                <w:sz w:val="20"/>
              </w:rPr>
            </w:pPr>
            <w:r w:rsidRPr="006C663F">
              <w:rPr>
                <w:rFonts w:ascii="HelveticaNeueLT Std" w:hAnsi="HelveticaNeueLT Std"/>
                <w:sz w:val="20"/>
              </w:rPr>
              <w:t>As above</w:t>
            </w:r>
          </w:p>
        </w:tc>
        <w:tc>
          <w:tcPr>
            <w:tcW w:w="3259" w:type="dxa"/>
          </w:tcPr>
          <w:p w14:paraId="6549680C" w14:textId="449DE49F" w:rsidR="00C15993" w:rsidRPr="00A537D9" w:rsidRDefault="00C15993" w:rsidP="00C15993">
            <w:pPr>
              <w:pStyle w:val="ListParagraph"/>
              <w:numPr>
                <w:ilvl w:val="0"/>
                <w:numId w:val="8"/>
              </w:numPr>
              <w:ind w:left="202" w:hanging="202"/>
              <w:rPr>
                <w:rFonts w:ascii="HelveticaNeueLT Std" w:hAnsi="HelveticaNeueLT Std"/>
                <w:sz w:val="20"/>
                <w:highlight w:val="cyan"/>
              </w:rPr>
            </w:pPr>
            <w:r w:rsidRPr="00A537D9">
              <w:rPr>
                <w:rFonts w:ascii="HelveticaNeueLT Std" w:hAnsi="HelveticaNeueLT Std"/>
                <w:sz w:val="20"/>
                <w:highlight w:val="cyan"/>
              </w:rPr>
              <w:t>See RTSP Section G &amp; K</w:t>
            </w:r>
          </w:p>
        </w:tc>
        <w:tc>
          <w:tcPr>
            <w:tcW w:w="1014" w:type="dxa"/>
          </w:tcPr>
          <w:p w14:paraId="4C297ADC" w14:textId="37BF8ED9" w:rsidR="00C15993" w:rsidRPr="00A537D9" w:rsidRDefault="00C15993" w:rsidP="00C15993">
            <w:pPr>
              <w:rPr>
                <w:rFonts w:ascii="HelveticaNeueLT Std" w:hAnsi="HelveticaNeueLT Std"/>
                <w:sz w:val="20"/>
                <w:highlight w:val="cyan"/>
              </w:rPr>
            </w:pPr>
            <w:r w:rsidRPr="00A537D9">
              <w:rPr>
                <w:rFonts w:ascii="HelveticaNeueLT Std" w:hAnsi="HelveticaNeueLT Std"/>
                <w:sz w:val="20"/>
                <w:highlight w:val="cyan"/>
              </w:rPr>
              <w:t>Med</w:t>
            </w:r>
          </w:p>
        </w:tc>
        <w:tc>
          <w:tcPr>
            <w:tcW w:w="2977" w:type="dxa"/>
          </w:tcPr>
          <w:p w14:paraId="6E5B3657" w14:textId="3E857F74" w:rsidR="00C15993" w:rsidRPr="006C663F" w:rsidRDefault="00C15993" w:rsidP="00C15993">
            <w:pPr>
              <w:rPr>
                <w:rFonts w:ascii="HelveticaNeueLT Std" w:hAnsi="HelveticaNeueLT Std"/>
                <w:sz w:val="20"/>
              </w:rPr>
            </w:pPr>
          </w:p>
        </w:tc>
        <w:tc>
          <w:tcPr>
            <w:tcW w:w="1417" w:type="dxa"/>
          </w:tcPr>
          <w:p w14:paraId="3C40A170" w14:textId="44EFCC82" w:rsidR="00C15993" w:rsidRPr="006C663F" w:rsidRDefault="00C15993" w:rsidP="00C15993">
            <w:pPr>
              <w:rPr>
                <w:rFonts w:ascii="HelveticaNeueLT Std" w:hAnsi="HelveticaNeueLT Std"/>
                <w:sz w:val="20"/>
              </w:rPr>
            </w:pPr>
          </w:p>
        </w:tc>
      </w:tr>
      <w:tr w:rsidR="00C15993" w:rsidRPr="006C663F" w14:paraId="45A0EE59" w14:textId="77777777" w:rsidTr="00725E18">
        <w:tc>
          <w:tcPr>
            <w:tcW w:w="513" w:type="dxa"/>
          </w:tcPr>
          <w:p w14:paraId="4A1F5A24" w14:textId="52DA51C7" w:rsidR="00C15993" w:rsidRPr="006C663F" w:rsidRDefault="00C15993" w:rsidP="00C15993">
            <w:pPr>
              <w:rPr>
                <w:rFonts w:ascii="HelveticaNeueLT Std" w:hAnsi="HelveticaNeueLT Std"/>
                <w:sz w:val="20"/>
              </w:rPr>
            </w:pPr>
            <w:r w:rsidRPr="006C663F">
              <w:rPr>
                <w:rFonts w:ascii="HelveticaNeueLT Std" w:hAnsi="HelveticaNeueLT Std"/>
                <w:sz w:val="20"/>
              </w:rPr>
              <w:t>11.</w:t>
            </w:r>
          </w:p>
        </w:tc>
        <w:tc>
          <w:tcPr>
            <w:tcW w:w="1778" w:type="dxa"/>
          </w:tcPr>
          <w:p w14:paraId="54A5E963" w14:textId="77777777" w:rsidR="00C15993" w:rsidRPr="006C663F" w:rsidRDefault="00C15993" w:rsidP="00C15993">
            <w:pPr>
              <w:rPr>
                <w:rFonts w:ascii="HelveticaNeueLT Std" w:hAnsi="HelveticaNeueLT Std"/>
                <w:sz w:val="20"/>
              </w:rPr>
            </w:pPr>
            <w:r w:rsidRPr="006C663F">
              <w:rPr>
                <w:rFonts w:ascii="HelveticaNeueLT Std" w:hAnsi="HelveticaNeueLT Std"/>
                <w:sz w:val="20"/>
              </w:rPr>
              <w:t>Other considerations:</w:t>
            </w:r>
          </w:p>
          <w:p w14:paraId="2FD1F9E9" w14:textId="552AFFA2" w:rsidR="00C15993" w:rsidRPr="006C663F" w:rsidRDefault="00C15993" w:rsidP="00C15993">
            <w:pPr>
              <w:rPr>
                <w:rFonts w:ascii="HelveticaNeueLT Std" w:hAnsi="HelveticaNeueLT Std"/>
                <w:sz w:val="20"/>
              </w:rPr>
            </w:pPr>
          </w:p>
        </w:tc>
        <w:tc>
          <w:tcPr>
            <w:tcW w:w="2597" w:type="dxa"/>
          </w:tcPr>
          <w:p w14:paraId="256D2987" w14:textId="512C76CC" w:rsidR="00C15993" w:rsidRPr="006C663F" w:rsidRDefault="00C15993" w:rsidP="00C15993">
            <w:pPr>
              <w:widowControl w:val="0"/>
              <w:spacing w:before="60" w:after="60"/>
              <w:rPr>
                <w:rFonts w:ascii="HelveticaNeueLT Std" w:hAnsi="HelveticaNeueLT Std" w:cs="Arial"/>
                <w:sz w:val="20"/>
              </w:rPr>
            </w:pPr>
            <w:r w:rsidRPr="006C663F">
              <w:rPr>
                <w:rFonts w:ascii="HelveticaNeueLT Std" w:hAnsi="HelveticaNeueLT Std" w:cs="Arial"/>
                <w:sz w:val="20"/>
              </w:rPr>
              <w:t>As above</w:t>
            </w:r>
          </w:p>
        </w:tc>
        <w:tc>
          <w:tcPr>
            <w:tcW w:w="1891" w:type="dxa"/>
          </w:tcPr>
          <w:p w14:paraId="67DED743" w14:textId="31D65DA8" w:rsidR="00C15993" w:rsidRPr="006C663F" w:rsidRDefault="00C15993" w:rsidP="00C15993">
            <w:pPr>
              <w:rPr>
                <w:rFonts w:ascii="HelveticaNeueLT Std" w:hAnsi="HelveticaNeueLT Std"/>
                <w:sz w:val="20"/>
              </w:rPr>
            </w:pPr>
            <w:r w:rsidRPr="006C663F">
              <w:rPr>
                <w:rFonts w:ascii="HelveticaNeueLT Std" w:hAnsi="HelveticaNeueLT Std"/>
                <w:sz w:val="20"/>
              </w:rPr>
              <w:t>As above</w:t>
            </w:r>
          </w:p>
        </w:tc>
        <w:tc>
          <w:tcPr>
            <w:tcW w:w="3259" w:type="dxa"/>
          </w:tcPr>
          <w:p w14:paraId="30A5651F" w14:textId="60B3F46A" w:rsidR="00C15993" w:rsidRPr="00A537D9" w:rsidRDefault="00C15993" w:rsidP="00C15993">
            <w:pPr>
              <w:pStyle w:val="ListParagraph"/>
              <w:numPr>
                <w:ilvl w:val="0"/>
                <w:numId w:val="9"/>
              </w:numPr>
              <w:ind w:left="202" w:hanging="202"/>
              <w:rPr>
                <w:rFonts w:ascii="HelveticaNeueLT Std" w:hAnsi="HelveticaNeueLT Std"/>
                <w:sz w:val="20"/>
                <w:highlight w:val="cyan"/>
              </w:rPr>
            </w:pPr>
            <w:r w:rsidRPr="00A537D9">
              <w:rPr>
                <w:rFonts w:ascii="HelveticaNeueLT Std" w:hAnsi="HelveticaNeueLT Std"/>
                <w:sz w:val="20"/>
                <w:highlight w:val="cyan"/>
              </w:rPr>
              <w:t>Children with SEND: See RTSP Section G</w:t>
            </w:r>
          </w:p>
          <w:p w14:paraId="5425193F" w14:textId="015B0DDE" w:rsidR="00C15993" w:rsidRPr="00A537D9" w:rsidRDefault="00C15993" w:rsidP="00C15993">
            <w:pPr>
              <w:pStyle w:val="ListParagraph"/>
              <w:numPr>
                <w:ilvl w:val="0"/>
                <w:numId w:val="9"/>
              </w:numPr>
              <w:ind w:left="202" w:hanging="202"/>
              <w:rPr>
                <w:rFonts w:ascii="HelveticaNeueLT Std" w:hAnsi="HelveticaNeueLT Std"/>
                <w:sz w:val="20"/>
                <w:highlight w:val="cyan"/>
              </w:rPr>
            </w:pPr>
            <w:r w:rsidRPr="00A537D9">
              <w:rPr>
                <w:rFonts w:ascii="HelveticaNeueLT Std" w:hAnsi="HelveticaNeueLT Std"/>
                <w:sz w:val="20"/>
                <w:highlight w:val="cyan"/>
              </w:rPr>
              <w:t>Use of supply teachers: See RTSP Section F</w:t>
            </w:r>
          </w:p>
          <w:p w14:paraId="1CA9C36E" w14:textId="37725F3D" w:rsidR="00C15993" w:rsidRPr="00A537D9" w:rsidRDefault="00C15993" w:rsidP="00C15993">
            <w:pPr>
              <w:pStyle w:val="ListParagraph"/>
              <w:numPr>
                <w:ilvl w:val="0"/>
                <w:numId w:val="9"/>
              </w:numPr>
              <w:ind w:left="202" w:hanging="202"/>
              <w:rPr>
                <w:rFonts w:ascii="HelveticaNeueLT Std" w:hAnsi="HelveticaNeueLT Std"/>
                <w:sz w:val="20"/>
                <w:highlight w:val="cyan"/>
              </w:rPr>
            </w:pPr>
            <w:r w:rsidRPr="00A537D9">
              <w:rPr>
                <w:rFonts w:ascii="HelveticaNeueLT Std" w:hAnsi="HelveticaNeueLT Std"/>
                <w:sz w:val="20"/>
                <w:highlight w:val="cyan"/>
              </w:rPr>
              <w:t>Visitors to the school: See RTSP Section O</w:t>
            </w:r>
          </w:p>
          <w:p w14:paraId="6AF52085" w14:textId="4087C959" w:rsidR="00C15993" w:rsidRPr="00A537D9" w:rsidRDefault="00C15993" w:rsidP="00C15993">
            <w:pPr>
              <w:pStyle w:val="ListParagraph"/>
              <w:numPr>
                <w:ilvl w:val="0"/>
                <w:numId w:val="9"/>
              </w:numPr>
              <w:ind w:left="202" w:hanging="202"/>
              <w:rPr>
                <w:rFonts w:ascii="HelveticaNeueLT Std" w:hAnsi="HelveticaNeueLT Std"/>
                <w:sz w:val="20"/>
                <w:highlight w:val="cyan"/>
              </w:rPr>
            </w:pPr>
            <w:r w:rsidRPr="00A537D9">
              <w:rPr>
                <w:rFonts w:ascii="HelveticaNeueLT Std" w:hAnsi="HelveticaNeueLT Std"/>
                <w:sz w:val="20"/>
                <w:highlight w:val="cyan"/>
              </w:rPr>
              <w:t>Use and cleaning of shared resources: See RTSP Section C, D, E &amp; H</w:t>
            </w:r>
          </w:p>
        </w:tc>
        <w:tc>
          <w:tcPr>
            <w:tcW w:w="1014" w:type="dxa"/>
          </w:tcPr>
          <w:p w14:paraId="58ED7FD5" w14:textId="57347A4A" w:rsidR="00C15993" w:rsidRPr="00A537D9" w:rsidRDefault="00C15993" w:rsidP="00C15993">
            <w:pPr>
              <w:rPr>
                <w:rFonts w:ascii="HelveticaNeueLT Std" w:hAnsi="HelveticaNeueLT Std"/>
                <w:sz w:val="20"/>
                <w:highlight w:val="cyan"/>
              </w:rPr>
            </w:pPr>
            <w:r w:rsidRPr="00A537D9">
              <w:rPr>
                <w:rFonts w:ascii="HelveticaNeueLT Std" w:hAnsi="HelveticaNeueLT Std"/>
                <w:sz w:val="20"/>
                <w:highlight w:val="cyan"/>
              </w:rPr>
              <w:t>Med</w:t>
            </w:r>
          </w:p>
        </w:tc>
        <w:tc>
          <w:tcPr>
            <w:tcW w:w="2977" w:type="dxa"/>
          </w:tcPr>
          <w:p w14:paraId="2A4DEF6A" w14:textId="56924B3A" w:rsidR="00C15993" w:rsidRPr="006C663F" w:rsidRDefault="00C15993" w:rsidP="00C15993">
            <w:pPr>
              <w:rPr>
                <w:rFonts w:ascii="HelveticaNeueLT Std" w:hAnsi="HelveticaNeueLT Std"/>
                <w:sz w:val="20"/>
              </w:rPr>
            </w:pPr>
          </w:p>
        </w:tc>
        <w:tc>
          <w:tcPr>
            <w:tcW w:w="1417" w:type="dxa"/>
          </w:tcPr>
          <w:p w14:paraId="0AE6719B" w14:textId="22775205" w:rsidR="00C15993" w:rsidRPr="006C663F" w:rsidRDefault="00C15993" w:rsidP="00C15993">
            <w:pPr>
              <w:rPr>
                <w:rFonts w:ascii="HelveticaNeueLT Std" w:hAnsi="HelveticaNeueLT Std"/>
                <w:sz w:val="20"/>
              </w:rPr>
            </w:pPr>
          </w:p>
        </w:tc>
      </w:tr>
      <w:tr w:rsidR="00C15993" w:rsidRPr="006C663F" w14:paraId="63A529FA" w14:textId="77777777" w:rsidTr="00725E18">
        <w:tc>
          <w:tcPr>
            <w:tcW w:w="513" w:type="dxa"/>
          </w:tcPr>
          <w:p w14:paraId="7649E1CF" w14:textId="0BB616E8" w:rsidR="00C15993" w:rsidRPr="006C663F" w:rsidRDefault="00C15993" w:rsidP="00C15993">
            <w:pPr>
              <w:rPr>
                <w:rFonts w:ascii="HelveticaNeueLT Std" w:hAnsi="HelveticaNeueLT Std"/>
                <w:sz w:val="20"/>
              </w:rPr>
            </w:pPr>
            <w:r w:rsidRPr="006C663F">
              <w:rPr>
                <w:rFonts w:ascii="HelveticaNeueLT Std" w:hAnsi="HelveticaNeueLT Std"/>
                <w:sz w:val="20"/>
              </w:rPr>
              <w:t>12.</w:t>
            </w:r>
          </w:p>
        </w:tc>
        <w:tc>
          <w:tcPr>
            <w:tcW w:w="1778" w:type="dxa"/>
          </w:tcPr>
          <w:p w14:paraId="0B68B525" w14:textId="301F04BD" w:rsidR="00C15993" w:rsidRPr="006C663F" w:rsidRDefault="00C15993" w:rsidP="00C15993">
            <w:pPr>
              <w:rPr>
                <w:rFonts w:ascii="HelveticaNeueLT Std" w:hAnsi="HelveticaNeueLT Std"/>
                <w:sz w:val="20"/>
              </w:rPr>
            </w:pPr>
            <w:r w:rsidRPr="006C663F">
              <w:rPr>
                <w:rFonts w:ascii="HelveticaNeueLT Std" w:hAnsi="HelveticaNeueLT Std"/>
                <w:sz w:val="20"/>
              </w:rPr>
              <w:t>PPE</w:t>
            </w:r>
          </w:p>
        </w:tc>
        <w:tc>
          <w:tcPr>
            <w:tcW w:w="2597" w:type="dxa"/>
          </w:tcPr>
          <w:p w14:paraId="4AF9F221" w14:textId="6F7DB5E5" w:rsidR="00C15993" w:rsidRPr="006C663F" w:rsidRDefault="00C15993" w:rsidP="00C15993">
            <w:pPr>
              <w:widowControl w:val="0"/>
              <w:spacing w:before="60" w:after="60"/>
              <w:rPr>
                <w:rFonts w:ascii="HelveticaNeueLT Std" w:hAnsi="HelveticaNeueLT Std" w:cs="Arial"/>
                <w:sz w:val="20"/>
              </w:rPr>
            </w:pPr>
            <w:r w:rsidRPr="006C663F">
              <w:rPr>
                <w:rFonts w:ascii="HelveticaNeueLT Std" w:hAnsi="HelveticaNeueLT Std" w:cs="Arial"/>
                <w:sz w:val="20"/>
              </w:rPr>
              <w:t>As above</w:t>
            </w:r>
          </w:p>
        </w:tc>
        <w:tc>
          <w:tcPr>
            <w:tcW w:w="1891" w:type="dxa"/>
          </w:tcPr>
          <w:p w14:paraId="71CAC3D6" w14:textId="44B8037C" w:rsidR="00C15993" w:rsidRPr="006C663F" w:rsidRDefault="00C15993" w:rsidP="00C15993">
            <w:pPr>
              <w:rPr>
                <w:rFonts w:ascii="HelveticaNeueLT Std" w:hAnsi="HelveticaNeueLT Std"/>
                <w:sz w:val="20"/>
              </w:rPr>
            </w:pPr>
            <w:r w:rsidRPr="006C663F">
              <w:rPr>
                <w:rFonts w:ascii="HelveticaNeueLT Std" w:hAnsi="HelveticaNeueLT Std"/>
                <w:sz w:val="20"/>
              </w:rPr>
              <w:t>As above</w:t>
            </w:r>
          </w:p>
        </w:tc>
        <w:tc>
          <w:tcPr>
            <w:tcW w:w="3259" w:type="dxa"/>
          </w:tcPr>
          <w:p w14:paraId="0AC7DF82" w14:textId="7F52DBBC" w:rsidR="00C15993" w:rsidRPr="00A537D9" w:rsidRDefault="00C15993" w:rsidP="00C15993">
            <w:pPr>
              <w:pStyle w:val="ListParagraph"/>
              <w:numPr>
                <w:ilvl w:val="0"/>
                <w:numId w:val="10"/>
              </w:numPr>
              <w:ind w:left="202" w:hanging="202"/>
              <w:rPr>
                <w:rFonts w:ascii="HelveticaNeueLT Std" w:hAnsi="HelveticaNeueLT Std"/>
                <w:sz w:val="20"/>
                <w:highlight w:val="cyan"/>
              </w:rPr>
            </w:pPr>
            <w:r w:rsidRPr="00A537D9">
              <w:rPr>
                <w:rFonts w:ascii="HelveticaNeueLT Std" w:hAnsi="HelveticaNeueLT Std"/>
                <w:sz w:val="20"/>
                <w:highlight w:val="cyan"/>
              </w:rPr>
              <w:t>See RTSP Section B</w:t>
            </w:r>
          </w:p>
        </w:tc>
        <w:tc>
          <w:tcPr>
            <w:tcW w:w="1014" w:type="dxa"/>
          </w:tcPr>
          <w:p w14:paraId="30D62DF5" w14:textId="49332F93" w:rsidR="00C15993" w:rsidRPr="00A537D9" w:rsidRDefault="00C15993" w:rsidP="00C15993">
            <w:pPr>
              <w:rPr>
                <w:rFonts w:ascii="HelveticaNeueLT Std" w:hAnsi="HelveticaNeueLT Std"/>
                <w:sz w:val="20"/>
                <w:highlight w:val="cyan"/>
              </w:rPr>
            </w:pPr>
            <w:r w:rsidRPr="00A537D9">
              <w:rPr>
                <w:rFonts w:ascii="HelveticaNeueLT Std" w:hAnsi="HelveticaNeueLT Std"/>
                <w:sz w:val="20"/>
                <w:highlight w:val="cyan"/>
              </w:rPr>
              <w:t>Med</w:t>
            </w:r>
          </w:p>
        </w:tc>
        <w:tc>
          <w:tcPr>
            <w:tcW w:w="2977" w:type="dxa"/>
          </w:tcPr>
          <w:p w14:paraId="23ADDE88" w14:textId="1704FB6D" w:rsidR="00C15993" w:rsidRPr="006C663F" w:rsidRDefault="00C15993" w:rsidP="00C15993">
            <w:pPr>
              <w:rPr>
                <w:rFonts w:ascii="HelveticaNeueLT Std" w:hAnsi="HelveticaNeueLT Std"/>
                <w:sz w:val="20"/>
              </w:rPr>
            </w:pPr>
          </w:p>
        </w:tc>
        <w:tc>
          <w:tcPr>
            <w:tcW w:w="1417" w:type="dxa"/>
          </w:tcPr>
          <w:p w14:paraId="603EC8AB" w14:textId="455CDFDD" w:rsidR="00C15993" w:rsidRPr="006C663F" w:rsidRDefault="00C15993" w:rsidP="00C15993">
            <w:pPr>
              <w:rPr>
                <w:rFonts w:ascii="HelveticaNeueLT Std" w:hAnsi="HelveticaNeueLT Std"/>
                <w:sz w:val="20"/>
              </w:rPr>
            </w:pPr>
          </w:p>
        </w:tc>
      </w:tr>
      <w:tr w:rsidR="00C15993" w:rsidRPr="006C663F" w14:paraId="12CBD4C3" w14:textId="77777777" w:rsidTr="00725E18">
        <w:tc>
          <w:tcPr>
            <w:tcW w:w="513" w:type="dxa"/>
          </w:tcPr>
          <w:p w14:paraId="337F0F34" w14:textId="3FFFB091" w:rsidR="00C15993" w:rsidRPr="006C663F" w:rsidRDefault="00C15993" w:rsidP="00C15993">
            <w:pPr>
              <w:rPr>
                <w:rFonts w:ascii="HelveticaNeueLT Std" w:hAnsi="HelveticaNeueLT Std"/>
                <w:sz w:val="20"/>
              </w:rPr>
            </w:pPr>
            <w:r w:rsidRPr="006C663F">
              <w:rPr>
                <w:rFonts w:ascii="HelveticaNeueLT Std" w:hAnsi="HelveticaNeueLT Std"/>
                <w:sz w:val="20"/>
              </w:rPr>
              <w:t>13.</w:t>
            </w:r>
          </w:p>
        </w:tc>
        <w:tc>
          <w:tcPr>
            <w:tcW w:w="1778" w:type="dxa"/>
          </w:tcPr>
          <w:p w14:paraId="2C7708AC" w14:textId="7B6159E0" w:rsidR="00C15993" w:rsidRPr="006C663F" w:rsidRDefault="00C15993" w:rsidP="00C15993">
            <w:pPr>
              <w:rPr>
                <w:rFonts w:ascii="HelveticaNeueLT Std" w:hAnsi="HelveticaNeueLT Std"/>
                <w:sz w:val="20"/>
              </w:rPr>
            </w:pPr>
            <w:r w:rsidRPr="006C663F">
              <w:rPr>
                <w:rFonts w:ascii="HelveticaNeueLT Std" w:hAnsi="HelveticaNeueLT Std"/>
                <w:sz w:val="20"/>
              </w:rPr>
              <w:t>Response to any infection</w:t>
            </w:r>
          </w:p>
        </w:tc>
        <w:tc>
          <w:tcPr>
            <w:tcW w:w="2597" w:type="dxa"/>
          </w:tcPr>
          <w:p w14:paraId="6D946C99" w14:textId="076F2621" w:rsidR="00C15993" w:rsidRPr="006C663F" w:rsidRDefault="00C15993" w:rsidP="00C15993">
            <w:pPr>
              <w:widowControl w:val="0"/>
              <w:spacing w:before="60" w:after="60"/>
              <w:rPr>
                <w:rFonts w:ascii="HelveticaNeueLT Std" w:hAnsi="HelveticaNeueLT Std" w:cs="Arial"/>
                <w:sz w:val="20"/>
              </w:rPr>
            </w:pPr>
            <w:r w:rsidRPr="006C663F">
              <w:rPr>
                <w:rFonts w:ascii="HelveticaNeueLT Std" w:hAnsi="HelveticaNeueLT Std" w:cs="Arial"/>
                <w:sz w:val="20"/>
              </w:rPr>
              <w:t>As above</w:t>
            </w:r>
          </w:p>
        </w:tc>
        <w:tc>
          <w:tcPr>
            <w:tcW w:w="1891" w:type="dxa"/>
          </w:tcPr>
          <w:p w14:paraId="721719AC" w14:textId="5D88A016" w:rsidR="00C15993" w:rsidRPr="006C663F" w:rsidRDefault="00C15993" w:rsidP="00C15993">
            <w:pPr>
              <w:rPr>
                <w:rFonts w:ascii="HelveticaNeueLT Std" w:hAnsi="HelveticaNeueLT Std"/>
                <w:sz w:val="20"/>
              </w:rPr>
            </w:pPr>
            <w:r w:rsidRPr="006C663F">
              <w:rPr>
                <w:rFonts w:ascii="HelveticaNeueLT Std" w:hAnsi="HelveticaNeueLT Std"/>
                <w:sz w:val="20"/>
              </w:rPr>
              <w:t>As above</w:t>
            </w:r>
          </w:p>
        </w:tc>
        <w:tc>
          <w:tcPr>
            <w:tcW w:w="3259" w:type="dxa"/>
          </w:tcPr>
          <w:p w14:paraId="7B40D17E" w14:textId="174F8D02" w:rsidR="00C15993" w:rsidRPr="00A537D9" w:rsidRDefault="00C15993" w:rsidP="00C15993">
            <w:pPr>
              <w:pStyle w:val="ListParagraph"/>
              <w:numPr>
                <w:ilvl w:val="0"/>
                <w:numId w:val="11"/>
              </w:numPr>
              <w:ind w:left="202" w:hanging="202"/>
              <w:rPr>
                <w:rFonts w:ascii="HelveticaNeueLT Std" w:hAnsi="HelveticaNeueLT Std"/>
                <w:sz w:val="20"/>
                <w:highlight w:val="cyan"/>
              </w:rPr>
            </w:pPr>
            <w:r w:rsidRPr="00A537D9">
              <w:rPr>
                <w:rFonts w:ascii="HelveticaNeueLT Std" w:hAnsi="HelveticaNeueLT Std"/>
                <w:sz w:val="20"/>
                <w:highlight w:val="cyan"/>
              </w:rPr>
              <w:t>See RTSP Section A, P, Q &amp; R</w:t>
            </w:r>
          </w:p>
        </w:tc>
        <w:tc>
          <w:tcPr>
            <w:tcW w:w="1014" w:type="dxa"/>
          </w:tcPr>
          <w:p w14:paraId="00B1D247" w14:textId="7A35873B" w:rsidR="00C15993" w:rsidRPr="00A537D9" w:rsidRDefault="00C15993" w:rsidP="00C15993">
            <w:pPr>
              <w:rPr>
                <w:rFonts w:ascii="HelveticaNeueLT Std" w:hAnsi="HelveticaNeueLT Std"/>
                <w:sz w:val="20"/>
                <w:highlight w:val="cyan"/>
              </w:rPr>
            </w:pPr>
            <w:r w:rsidRPr="00A537D9">
              <w:rPr>
                <w:rFonts w:ascii="HelveticaNeueLT Std" w:hAnsi="HelveticaNeueLT Std"/>
                <w:sz w:val="20"/>
                <w:highlight w:val="cyan"/>
              </w:rPr>
              <w:t>Med</w:t>
            </w:r>
          </w:p>
        </w:tc>
        <w:tc>
          <w:tcPr>
            <w:tcW w:w="2977" w:type="dxa"/>
          </w:tcPr>
          <w:p w14:paraId="40DC98E1" w14:textId="4C1E0090" w:rsidR="00C15993" w:rsidRPr="006C663F" w:rsidRDefault="00C15993" w:rsidP="00C15993">
            <w:pPr>
              <w:rPr>
                <w:rFonts w:ascii="HelveticaNeueLT Std" w:hAnsi="HelveticaNeueLT Std"/>
                <w:sz w:val="20"/>
              </w:rPr>
            </w:pPr>
          </w:p>
        </w:tc>
        <w:tc>
          <w:tcPr>
            <w:tcW w:w="1417" w:type="dxa"/>
          </w:tcPr>
          <w:p w14:paraId="69E1B439" w14:textId="352E4BC8" w:rsidR="00C15993" w:rsidRPr="006C663F" w:rsidRDefault="00C15993" w:rsidP="00C15993">
            <w:pPr>
              <w:rPr>
                <w:rFonts w:ascii="HelveticaNeueLT Std" w:hAnsi="HelveticaNeueLT Std"/>
                <w:sz w:val="20"/>
              </w:rPr>
            </w:pPr>
          </w:p>
        </w:tc>
      </w:tr>
    </w:tbl>
    <w:p w14:paraId="1782D15A" w14:textId="2207E3C5" w:rsidR="00850B91" w:rsidRPr="006C663F" w:rsidRDefault="00850B91" w:rsidP="00850B91">
      <w:pPr>
        <w:rPr>
          <w:rFonts w:ascii="HelveticaNeueLT Std" w:hAnsi="HelveticaNeueLT Std"/>
          <w:sz w:val="20"/>
        </w:rPr>
      </w:pPr>
    </w:p>
    <w:p w14:paraId="23B9BD02" w14:textId="77777777" w:rsidR="00F82DF7" w:rsidRPr="006C663F" w:rsidRDefault="00F82DF7" w:rsidP="00850B91">
      <w:pPr>
        <w:rPr>
          <w:rFonts w:ascii="HelveticaNeueLT Std" w:hAnsi="HelveticaNeueLT Std"/>
          <w:sz w:val="20"/>
        </w:rPr>
      </w:pPr>
    </w:p>
    <w:tbl>
      <w:tblPr>
        <w:tblStyle w:val="TableGrid"/>
        <w:tblW w:w="15446" w:type="dxa"/>
        <w:tblLook w:val="04A0" w:firstRow="1" w:lastRow="0" w:firstColumn="1" w:lastColumn="0" w:noHBand="0" w:noVBand="1"/>
      </w:tblPr>
      <w:tblGrid>
        <w:gridCol w:w="15446"/>
      </w:tblGrid>
      <w:tr w:rsidR="007E5DEB" w:rsidRPr="006C663F" w14:paraId="777D0C59" w14:textId="77777777" w:rsidTr="000E376F">
        <w:tc>
          <w:tcPr>
            <w:tcW w:w="15446" w:type="dxa"/>
          </w:tcPr>
          <w:bookmarkEnd w:id="0"/>
          <w:p w14:paraId="0C6AC7BB" w14:textId="06352F46" w:rsidR="007E5DEB" w:rsidRPr="006C663F" w:rsidRDefault="007E5DEB" w:rsidP="007E5DEB">
            <w:pPr>
              <w:jc w:val="center"/>
              <w:rPr>
                <w:rFonts w:ascii="HelveticaNeueLT Std Blk" w:hAnsi="HelveticaNeueLT Std Blk" w:cs="Arial"/>
                <w:b/>
                <w:bCs/>
                <w:sz w:val="24"/>
                <w:szCs w:val="24"/>
              </w:rPr>
            </w:pPr>
            <w:r w:rsidRPr="006C663F">
              <w:rPr>
                <w:rFonts w:ascii="HelveticaNeueLT Std" w:hAnsi="HelveticaNeueLT Std"/>
                <w:b/>
                <w:bCs/>
                <w:sz w:val="24"/>
                <w:szCs w:val="24"/>
              </w:rPr>
              <w:t>Manage confirmed cases of Coronavirus amongst the school community</w:t>
            </w:r>
          </w:p>
        </w:tc>
      </w:tr>
      <w:tr w:rsidR="007E5DEB" w:rsidRPr="006C663F" w14:paraId="43348F25" w14:textId="77777777" w:rsidTr="000E376F">
        <w:tc>
          <w:tcPr>
            <w:tcW w:w="15446" w:type="dxa"/>
          </w:tcPr>
          <w:p w14:paraId="5622EEAE" w14:textId="57215ED4" w:rsidR="007E5DEB" w:rsidRPr="006C663F" w:rsidRDefault="007E5DEB" w:rsidP="00275F47">
            <w:pPr>
              <w:pStyle w:val="ListParagraph"/>
              <w:numPr>
                <w:ilvl w:val="0"/>
                <w:numId w:val="12"/>
              </w:numPr>
              <w:ind w:left="202" w:hanging="202"/>
              <w:rPr>
                <w:rFonts w:ascii="HelveticaNeueLT Std" w:hAnsi="HelveticaNeueLT Std"/>
                <w:sz w:val="24"/>
                <w:szCs w:val="24"/>
              </w:rPr>
            </w:pPr>
            <w:r w:rsidRPr="006C663F">
              <w:rPr>
                <w:rFonts w:ascii="HelveticaNeueLT Std" w:hAnsi="HelveticaNeueLT Std"/>
                <w:sz w:val="24"/>
                <w:szCs w:val="24"/>
              </w:rPr>
              <w:t xml:space="preserve">Schools must take swift action when they become aware that someone who has attended has tested positive for coronavirus (COVID-19). </w:t>
            </w:r>
          </w:p>
          <w:p w14:paraId="152B641A" w14:textId="77039768" w:rsidR="007E5DEB" w:rsidRPr="006C663F" w:rsidRDefault="00A537D9" w:rsidP="00275F47">
            <w:pPr>
              <w:pStyle w:val="ListParagraph"/>
              <w:numPr>
                <w:ilvl w:val="0"/>
                <w:numId w:val="12"/>
              </w:numPr>
              <w:ind w:left="202" w:hanging="202"/>
              <w:rPr>
                <w:rFonts w:ascii="HelveticaNeueLT Std" w:hAnsi="HelveticaNeueLT Std"/>
                <w:sz w:val="24"/>
                <w:szCs w:val="24"/>
              </w:rPr>
            </w:pPr>
            <w:r>
              <w:rPr>
                <w:rFonts w:ascii="HelveticaNeueLT Std" w:hAnsi="HelveticaNeueLT Std"/>
                <w:sz w:val="24"/>
                <w:szCs w:val="24"/>
              </w:rPr>
              <w:t>S</w:t>
            </w:r>
            <w:bookmarkStart w:id="1" w:name="_GoBack"/>
            <w:bookmarkEnd w:id="1"/>
            <w:r w:rsidR="007E5DEB" w:rsidRPr="006C663F">
              <w:rPr>
                <w:rFonts w:ascii="HelveticaNeueLT Std" w:hAnsi="HelveticaNeueLT Std"/>
                <w:sz w:val="24"/>
                <w:szCs w:val="24"/>
              </w:rPr>
              <w:t>chools must send home those people who have been in close contact with the person who has tested positive, advising them to self-isolate for 1</w:t>
            </w:r>
            <w:r w:rsidR="00C15993">
              <w:rPr>
                <w:rFonts w:ascii="HelveticaNeueLT Std" w:hAnsi="HelveticaNeueLT Std"/>
                <w:sz w:val="24"/>
                <w:szCs w:val="24"/>
              </w:rPr>
              <w:t>0</w:t>
            </w:r>
            <w:r w:rsidR="007E5DEB" w:rsidRPr="006C663F">
              <w:rPr>
                <w:rFonts w:ascii="HelveticaNeueLT Std" w:hAnsi="HelveticaNeueLT Std"/>
                <w:sz w:val="24"/>
                <w:szCs w:val="24"/>
              </w:rPr>
              <w:t xml:space="preserve"> days since they were last in close contact with that person when they were infectious. Close contact means:</w:t>
            </w:r>
          </w:p>
          <w:p w14:paraId="3CABF996" w14:textId="77777777" w:rsidR="007E5DEB" w:rsidRPr="006C663F" w:rsidRDefault="007E5DEB" w:rsidP="002B6BC8">
            <w:pPr>
              <w:pStyle w:val="ListParagraph"/>
              <w:numPr>
                <w:ilvl w:val="0"/>
                <w:numId w:val="50"/>
              </w:numPr>
              <w:rPr>
                <w:rFonts w:ascii="HelveticaNeueLT Std" w:hAnsi="HelveticaNeueLT Std"/>
                <w:sz w:val="24"/>
                <w:szCs w:val="24"/>
              </w:rPr>
            </w:pPr>
            <w:r w:rsidRPr="006C663F">
              <w:rPr>
                <w:rFonts w:ascii="HelveticaNeueLT Std" w:hAnsi="HelveticaNeueLT Std"/>
                <w:sz w:val="24"/>
                <w:szCs w:val="24"/>
              </w:rPr>
              <w:t>direct close contacts - face to face contact with an infected individual for any length of time, within 1 metre, including being coughed on, a face to face conversation, or unprotected physical contact (skin-to-skin)</w:t>
            </w:r>
          </w:p>
          <w:p w14:paraId="2C92B58D" w14:textId="77777777" w:rsidR="007E5DEB" w:rsidRPr="006C663F" w:rsidRDefault="007E5DEB" w:rsidP="002B6BC8">
            <w:pPr>
              <w:pStyle w:val="ListParagraph"/>
              <w:numPr>
                <w:ilvl w:val="0"/>
                <w:numId w:val="50"/>
              </w:numPr>
              <w:rPr>
                <w:rFonts w:ascii="HelveticaNeueLT Std" w:hAnsi="HelveticaNeueLT Std"/>
                <w:sz w:val="24"/>
                <w:szCs w:val="24"/>
              </w:rPr>
            </w:pPr>
            <w:r w:rsidRPr="006C663F">
              <w:rPr>
                <w:rFonts w:ascii="HelveticaNeueLT Std" w:hAnsi="HelveticaNeueLT Std"/>
                <w:sz w:val="24"/>
                <w:szCs w:val="24"/>
              </w:rPr>
              <w:t>proximity contacts - extended close contact (within 1 to 2 metres for more than 15 minutes) with an infected individual</w:t>
            </w:r>
          </w:p>
          <w:p w14:paraId="73BD60B9" w14:textId="7DEE09E3" w:rsidR="007E5DEB" w:rsidRPr="006C663F" w:rsidRDefault="007E5DEB" w:rsidP="002B6BC8">
            <w:pPr>
              <w:pStyle w:val="ListParagraph"/>
              <w:numPr>
                <w:ilvl w:val="0"/>
                <w:numId w:val="50"/>
              </w:numPr>
              <w:rPr>
                <w:rFonts w:ascii="HelveticaNeueLT Std" w:hAnsi="HelveticaNeueLT Std"/>
                <w:sz w:val="20"/>
              </w:rPr>
            </w:pPr>
            <w:r w:rsidRPr="006C663F">
              <w:rPr>
                <w:rFonts w:ascii="HelveticaNeueLT Std" w:hAnsi="HelveticaNeueLT Std"/>
                <w:sz w:val="24"/>
                <w:szCs w:val="24"/>
              </w:rPr>
              <w:t>travelling in a small vehicle, like a car, with an infected person</w:t>
            </w:r>
          </w:p>
        </w:tc>
      </w:tr>
    </w:tbl>
    <w:p w14:paraId="684F97B1" w14:textId="5B988E5B" w:rsidR="00E51F1B" w:rsidRPr="006C663F" w:rsidRDefault="005736E7" w:rsidP="005736E7">
      <w:pPr>
        <w:rPr>
          <w:rFonts w:ascii="HelveticaNeueLT Std Blk" w:hAnsi="HelveticaNeueLT Std Blk" w:cs="Arial"/>
          <w:sz w:val="28"/>
          <w:szCs w:val="28"/>
        </w:rPr>
      </w:pPr>
      <w:r w:rsidRPr="006C663F">
        <w:rPr>
          <w:rFonts w:ascii="HelveticaNeueLT Std Blk" w:hAnsi="HelveticaNeueLT Std Blk" w:cs="Arial"/>
          <w:sz w:val="28"/>
          <w:szCs w:val="28"/>
        </w:rPr>
        <w:br w:type="page"/>
      </w:r>
      <w:r w:rsidR="007C570D" w:rsidRPr="006C663F">
        <w:rPr>
          <w:rFonts w:ascii="HelveticaNeueLT Std Blk" w:hAnsi="HelveticaNeueLT Std Blk" w:cs="Arial"/>
          <w:sz w:val="28"/>
          <w:szCs w:val="28"/>
        </w:rPr>
        <w:lastRenderedPageBreak/>
        <w:t>Risk Assessment Method</w:t>
      </w:r>
    </w:p>
    <w:p w14:paraId="507B5A89" w14:textId="77777777" w:rsidR="007C570D" w:rsidRPr="006C663F" w:rsidRDefault="007C570D" w:rsidP="00E51F1B">
      <w:pPr>
        <w:rPr>
          <w:rFonts w:ascii="HelveticaNeueLT Std" w:hAnsi="HelveticaNeueLT Std" w:cs="Arial"/>
          <w:szCs w:val="22"/>
        </w:rPr>
      </w:pPr>
    </w:p>
    <w:p w14:paraId="274D0F90" w14:textId="77777777" w:rsidR="00E51F1B" w:rsidRPr="006C663F" w:rsidRDefault="00E51F1B" w:rsidP="00E51F1B">
      <w:pPr>
        <w:rPr>
          <w:rFonts w:ascii="HelveticaNeueLT Std" w:hAnsi="HelveticaNeueLT Std" w:cs="Arial"/>
          <w:szCs w:val="22"/>
        </w:rPr>
      </w:pPr>
      <w:r w:rsidRPr="006C663F">
        <w:rPr>
          <w:rFonts w:ascii="HelveticaNeueLT Std" w:hAnsi="HelveticaNeueLT Std" w:cs="Arial"/>
          <w:szCs w:val="22"/>
        </w:rPr>
        <w:t xml:space="preserve">In order to assess a risk associated to a hazard, two factors need to be </w:t>
      </w:r>
      <w:proofErr w:type="gramStart"/>
      <w:r w:rsidRPr="006C663F">
        <w:rPr>
          <w:rFonts w:ascii="HelveticaNeueLT Std" w:hAnsi="HelveticaNeueLT Std" w:cs="Arial"/>
          <w:szCs w:val="22"/>
        </w:rPr>
        <w:t>considered:</w:t>
      </w:r>
      <w:r w:rsidR="00FA0992" w:rsidRPr="006C663F">
        <w:rPr>
          <w:rFonts w:ascii="HelveticaNeueLT Std" w:hAnsi="HelveticaNeueLT Std" w:cs="Arial"/>
          <w:szCs w:val="22"/>
        </w:rPr>
        <w:t>-</w:t>
      </w:r>
      <w:proofErr w:type="gramEnd"/>
    </w:p>
    <w:p w14:paraId="525AE054" w14:textId="77777777" w:rsidR="00E51F1B" w:rsidRPr="006C663F" w:rsidRDefault="00E51F1B" w:rsidP="00E51F1B">
      <w:pPr>
        <w:rPr>
          <w:rFonts w:ascii="HelveticaNeueLT Std" w:hAnsi="HelveticaNeueLT Std" w:cs="Arial"/>
          <w:b/>
          <w:szCs w:val="22"/>
        </w:rPr>
      </w:pPr>
    </w:p>
    <w:p w14:paraId="035CC844" w14:textId="77777777" w:rsidR="00E51F1B" w:rsidRPr="006C663F" w:rsidRDefault="00E51F1B" w:rsidP="00E51F1B">
      <w:pPr>
        <w:rPr>
          <w:rFonts w:ascii="HelveticaNeueLT Std" w:hAnsi="HelveticaNeueLT Std" w:cs="Arial"/>
          <w:szCs w:val="22"/>
        </w:rPr>
      </w:pPr>
      <w:proofErr w:type="spellStart"/>
      <w:r w:rsidRPr="006C663F">
        <w:rPr>
          <w:rFonts w:ascii="HelveticaNeueLT Std" w:hAnsi="HelveticaNeueLT Std" w:cs="Arial"/>
          <w:szCs w:val="22"/>
        </w:rPr>
        <w:t>i</w:t>
      </w:r>
      <w:proofErr w:type="spellEnd"/>
      <w:r w:rsidRPr="006C663F">
        <w:rPr>
          <w:rFonts w:ascii="HelveticaNeueLT Std" w:hAnsi="HelveticaNeueLT Std" w:cs="Arial"/>
          <w:szCs w:val="22"/>
        </w:rPr>
        <w:t xml:space="preserve"> -</w:t>
      </w:r>
      <w:r w:rsidRPr="006C663F">
        <w:rPr>
          <w:rFonts w:ascii="HelveticaNeueLT Std" w:hAnsi="HelveticaNeueLT Std" w:cs="Arial"/>
          <w:szCs w:val="22"/>
        </w:rPr>
        <w:tab/>
      </w:r>
      <w:r w:rsidRPr="006C663F">
        <w:rPr>
          <w:rFonts w:ascii="HelveticaNeueLT Std" w:hAnsi="HelveticaNeueLT Std" w:cs="Arial"/>
          <w:szCs w:val="22"/>
          <w:u w:val="single"/>
        </w:rPr>
        <w:t>the possible severity of the outcome</w:t>
      </w:r>
    </w:p>
    <w:p w14:paraId="197B92B3" w14:textId="77777777" w:rsidR="00E51F1B" w:rsidRPr="006C663F" w:rsidRDefault="00E51F1B" w:rsidP="00E51F1B">
      <w:pPr>
        <w:rPr>
          <w:rFonts w:ascii="HelveticaNeueLT Std" w:hAnsi="HelveticaNeueLT Std" w:cs="Arial"/>
          <w:b/>
          <w:szCs w:val="22"/>
        </w:rPr>
      </w:pPr>
    </w:p>
    <w:p w14:paraId="34B7A722" w14:textId="77777777" w:rsidR="00E51F1B" w:rsidRPr="006C663F" w:rsidRDefault="00E51F1B" w:rsidP="00E51F1B">
      <w:pPr>
        <w:rPr>
          <w:rFonts w:ascii="HelveticaNeueLT Std" w:hAnsi="HelveticaNeueLT Std" w:cs="Arial"/>
          <w:szCs w:val="22"/>
        </w:rPr>
      </w:pPr>
      <w:r w:rsidRPr="006C663F">
        <w:rPr>
          <w:rFonts w:ascii="HelveticaNeueLT Std" w:hAnsi="HelveticaNeueLT Std" w:cs="Arial"/>
          <w:szCs w:val="22"/>
        </w:rPr>
        <w:t xml:space="preserve">Realistically, what is the worst likely outcome? </w:t>
      </w:r>
      <w:r w:rsidR="00FA0992" w:rsidRPr="006C663F">
        <w:rPr>
          <w:rFonts w:ascii="HelveticaNeueLT Std" w:hAnsi="HelveticaNeueLT Std" w:cs="Arial"/>
          <w:szCs w:val="22"/>
        </w:rPr>
        <w:t xml:space="preserve"> </w:t>
      </w:r>
      <w:r w:rsidRPr="006C663F">
        <w:rPr>
          <w:rFonts w:ascii="HelveticaNeueLT Std" w:hAnsi="HelveticaNeueLT Std" w:cs="Arial"/>
          <w:szCs w:val="22"/>
        </w:rPr>
        <w:t xml:space="preserve">This method defines four categories of </w:t>
      </w:r>
      <w:proofErr w:type="gramStart"/>
      <w:r w:rsidRPr="006C663F">
        <w:rPr>
          <w:rFonts w:ascii="HelveticaNeueLT Std" w:hAnsi="HelveticaNeueLT Std" w:cs="Arial"/>
          <w:szCs w:val="22"/>
        </w:rPr>
        <w:t>severity:</w:t>
      </w:r>
      <w:r w:rsidR="00FA0992" w:rsidRPr="006C663F">
        <w:rPr>
          <w:rFonts w:ascii="HelveticaNeueLT Std" w:hAnsi="HelveticaNeueLT Std" w:cs="Arial"/>
          <w:szCs w:val="22"/>
        </w:rPr>
        <w:t>-</w:t>
      </w:r>
      <w:proofErr w:type="gramEnd"/>
    </w:p>
    <w:p w14:paraId="04938F7C" w14:textId="77777777" w:rsidR="00E51F1B" w:rsidRPr="006C663F" w:rsidRDefault="00E51F1B" w:rsidP="00E51F1B">
      <w:pPr>
        <w:rPr>
          <w:rFonts w:ascii="HelveticaNeueLT Std" w:hAnsi="HelveticaNeueLT Std" w:cs="Arial"/>
          <w:szCs w:val="22"/>
        </w:rPr>
      </w:pPr>
    </w:p>
    <w:tbl>
      <w:tblPr>
        <w:tblW w:w="0" w:type="auto"/>
        <w:tblInd w:w="2820" w:type="dxa"/>
        <w:tblLayout w:type="fixed"/>
        <w:tblCellMar>
          <w:left w:w="120" w:type="dxa"/>
          <w:right w:w="120" w:type="dxa"/>
        </w:tblCellMar>
        <w:tblLook w:val="0000" w:firstRow="0" w:lastRow="0" w:firstColumn="0" w:lastColumn="0" w:noHBand="0" w:noVBand="0"/>
      </w:tblPr>
      <w:tblGrid>
        <w:gridCol w:w="7560"/>
      </w:tblGrid>
      <w:tr w:rsidR="00E51F1B" w:rsidRPr="006C663F" w14:paraId="08A8A37E" w14:textId="77777777">
        <w:tc>
          <w:tcPr>
            <w:tcW w:w="7560" w:type="dxa"/>
            <w:tcBorders>
              <w:top w:val="single" w:sz="6" w:space="0" w:color="auto"/>
              <w:left w:val="single" w:sz="6" w:space="0" w:color="auto"/>
              <w:bottom w:val="single" w:sz="6" w:space="0" w:color="auto"/>
              <w:right w:val="single" w:sz="6" w:space="0" w:color="auto"/>
            </w:tcBorders>
          </w:tcPr>
          <w:p w14:paraId="2BF42A24" w14:textId="77777777" w:rsidR="00E51F1B" w:rsidRPr="006C663F" w:rsidRDefault="00E51F1B" w:rsidP="00E51F1B">
            <w:pPr>
              <w:rPr>
                <w:rFonts w:ascii="HelveticaNeueLT Std" w:hAnsi="HelveticaNeueLT Std" w:cs="Arial"/>
                <w:szCs w:val="22"/>
              </w:rPr>
            </w:pPr>
            <w:r w:rsidRPr="006C663F">
              <w:rPr>
                <w:rFonts w:ascii="HelveticaNeueLT Std" w:hAnsi="HelveticaNeueLT Std" w:cs="Arial"/>
                <w:szCs w:val="22"/>
              </w:rPr>
              <w:t>Fatality or permanent disability</w:t>
            </w:r>
          </w:p>
          <w:p w14:paraId="5101735B" w14:textId="77777777" w:rsidR="00E51F1B" w:rsidRPr="006C663F" w:rsidRDefault="00E51F1B" w:rsidP="00E51F1B">
            <w:pPr>
              <w:rPr>
                <w:rFonts w:ascii="HelveticaNeueLT Std" w:hAnsi="HelveticaNeueLT Std" w:cs="Arial"/>
                <w:szCs w:val="22"/>
              </w:rPr>
            </w:pPr>
            <w:r w:rsidRPr="006C663F">
              <w:rPr>
                <w:rFonts w:ascii="HelveticaNeueLT Std" w:hAnsi="HelveticaNeueLT Std" w:cs="Arial"/>
                <w:szCs w:val="22"/>
              </w:rPr>
              <w:t xml:space="preserve">Major injury or </w:t>
            </w:r>
            <w:r w:rsidR="003653A1" w:rsidRPr="006C663F">
              <w:rPr>
                <w:rFonts w:ascii="HelveticaNeueLT Std" w:hAnsi="HelveticaNeueLT Std" w:cs="Arial"/>
                <w:szCs w:val="22"/>
              </w:rPr>
              <w:t>long-term</w:t>
            </w:r>
            <w:r w:rsidRPr="006C663F">
              <w:rPr>
                <w:rFonts w:ascii="HelveticaNeueLT Std" w:hAnsi="HelveticaNeueLT Std" w:cs="Arial"/>
                <w:szCs w:val="22"/>
              </w:rPr>
              <w:t xml:space="preserve"> absence</w:t>
            </w:r>
          </w:p>
          <w:p w14:paraId="3FB34074" w14:textId="77777777" w:rsidR="00E51F1B" w:rsidRPr="006C663F" w:rsidRDefault="003653A1" w:rsidP="00E51F1B">
            <w:pPr>
              <w:rPr>
                <w:rFonts w:ascii="HelveticaNeueLT Std" w:hAnsi="HelveticaNeueLT Std" w:cs="Arial"/>
                <w:szCs w:val="22"/>
              </w:rPr>
            </w:pPr>
            <w:r w:rsidRPr="006C663F">
              <w:rPr>
                <w:rFonts w:ascii="HelveticaNeueLT Std" w:hAnsi="HelveticaNeueLT Std" w:cs="Arial"/>
                <w:szCs w:val="22"/>
              </w:rPr>
              <w:t>3-day</w:t>
            </w:r>
            <w:r w:rsidR="00E51F1B" w:rsidRPr="006C663F">
              <w:rPr>
                <w:rFonts w:ascii="HelveticaNeueLT Std" w:hAnsi="HelveticaNeueLT Std" w:cs="Arial"/>
                <w:szCs w:val="22"/>
              </w:rPr>
              <w:t xml:space="preserve"> injury or temporary disability</w:t>
            </w:r>
          </w:p>
          <w:p w14:paraId="5ABC662D" w14:textId="77777777" w:rsidR="00E51F1B" w:rsidRPr="006C663F" w:rsidRDefault="00E51F1B" w:rsidP="00E51F1B">
            <w:pPr>
              <w:rPr>
                <w:rFonts w:ascii="HelveticaNeueLT Std" w:hAnsi="HelveticaNeueLT Std" w:cs="Arial"/>
                <w:b/>
                <w:szCs w:val="22"/>
              </w:rPr>
            </w:pPr>
            <w:r w:rsidRPr="006C663F">
              <w:rPr>
                <w:rFonts w:ascii="HelveticaNeueLT Std" w:hAnsi="HelveticaNeueLT Std" w:cs="Arial"/>
                <w:szCs w:val="22"/>
              </w:rPr>
              <w:t>Minor injury</w:t>
            </w:r>
          </w:p>
        </w:tc>
      </w:tr>
    </w:tbl>
    <w:p w14:paraId="4894D5C4" w14:textId="77777777" w:rsidR="00E51F1B" w:rsidRPr="006C663F" w:rsidRDefault="00E51F1B" w:rsidP="00E51F1B">
      <w:pPr>
        <w:rPr>
          <w:rFonts w:ascii="HelveticaNeueLT Std" w:hAnsi="HelveticaNeueLT Std" w:cs="Arial"/>
          <w:b/>
          <w:szCs w:val="22"/>
        </w:rPr>
      </w:pPr>
    </w:p>
    <w:p w14:paraId="10D99480" w14:textId="77777777" w:rsidR="0091634E" w:rsidRPr="006C663F" w:rsidRDefault="0091634E" w:rsidP="00E51F1B">
      <w:pPr>
        <w:rPr>
          <w:rFonts w:ascii="HelveticaNeueLT Std" w:hAnsi="HelveticaNeueLT Std" w:cs="Arial"/>
          <w:b/>
          <w:szCs w:val="22"/>
        </w:rPr>
      </w:pPr>
    </w:p>
    <w:p w14:paraId="0622B33E" w14:textId="77777777" w:rsidR="00E51F1B" w:rsidRPr="006C663F" w:rsidRDefault="00E51F1B" w:rsidP="00E51F1B">
      <w:pPr>
        <w:rPr>
          <w:rFonts w:ascii="HelveticaNeueLT Std" w:hAnsi="HelveticaNeueLT Std" w:cs="Arial"/>
          <w:szCs w:val="22"/>
        </w:rPr>
      </w:pPr>
      <w:r w:rsidRPr="006C663F">
        <w:rPr>
          <w:rFonts w:ascii="HelveticaNeueLT Std" w:hAnsi="HelveticaNeueLT Std" w:cs="Arial"/>
          <w:szCs w:val="22"/>
        </w:rPr>
        <w:t>ii -</w:t>
      </w:r>
      <w:r w:rsidRPr="006C663F">
        <w:rPr>
          <w:rFonts w:ascii="HelveticaNeueLT Std" w:hAnsi="HelveticaNeueLT Std" w:cs="Arial"/>
          <w:szCs w:val="22"/>
        </w:rPr>
        <w:tab/>
      </w:r>
      <w:r w:rsidRPr="006C663F">
        <w:rPr>
          <w:rFonts w:ascii="HelveticaNeueLT Std" w:hAnsi="HelveticaNeueLT Std" w:cs="Arial"/>
          <w:szCs w:val="22"/>
          <w:u w:val="single"/>
        </w:rPr>
        <w:t>the likelihood of the outcome to occur</w:t>
      </w:r>
    </w:p>
    <w:p w14:paraId="7C430299" w14:textId="77777777" w:rsidR="00E51F1B" w:rsidRPr="006C663F" w:rsidRDefault="00E51F1B" w:rsidP="00E51F1B">
      <w:pPr>
        <w:rPr>
          <w:rFonts w:ascii="HelveticaNeueLT Std" w:hAnsi="HelveticaNeueLT Std" w:cs="Arial"/>
          <w:b/>
          <w:szCs w:val="22"/>
        </w:rPr>
      </w:pPr>
    </w:p>
    <w:p w14:paraId="31C7A6D0" w14:textId="77777777" w:rsidR="00E51F1B" w:rsidRPr="006C663F" w:rsidRDefault="00E51F1B" w:rsidP="00E51F1B">
      <w:pPr>
        <w:rPr>
          <w:rFonts w:ascii="HelveticaNeueLT Std" w:hAnsi="HelveticaNeueLT Std" w:cs="Arial"/>
          <w:szCs w:val="22"/>
        </w:rPr>
      </w:pPr>
      <w:r w:rsidRPr="006C663F">
        <w:rPr>
          <w:rFonts w:ascii="HelveticaNeueLT Std" w:hAnsi="HelveticaNeueLT Std" w:cs="Arial"/>
          <w:szCs w:val="22"/>
        </w:rPr>
        <w:t xml:space="preserve">How likely is it that the severe outcome will </w:t>
      </w:r>
      <w:r w:rsidR="007C570D" w:rsidRPr="006C663F">
        <w:rPr>
          <w:rFonts w:ascii="HelveticaNeueLT Std" w:hAnsi="HelveticaNeueLT Std" w:cs="Arial"/>
          <w:szCs w:val="22"/>
        </w:rPr>
        <w:t>occur?</w:t>
      </w:r>
      <w:r w:rsidRPr="006C663F">
        <w:rPr>
          <w:rFonts w:ascii="HelveticaNeueLT Std" w:hAnsi="HelveticaNeueLT Std" w:cs="Arial"/>
          <w:szCs w:val="22"/>
        </w:rPr>
        <w:t xml:space="preserve"> </w:t>
      </w:r>
      <w:r w:rsidR="00FA0992" w:rsidRPr="006C663F">
        <w:rPr>
          <w:rFonts w:ascii="HelveticaNeueLT Std" w:hAnsi="HelveticaNeueLT Std" w:cs="Arial"/>
          <w:szCs w:val="22"/>
        </w:rPr>
        <w:t xml:space="preserve"> </w:t>
      </w:r>
      <w:r w:rsidRPr="006C663F">
        <w:rPr>
          <w:rFonts w:ascii="HelveticaNeueLT Std" w:hAnsi="HelveticaNeueLT Std" w:cs="Arial"/>
          <w:szCs w:val="22"/>
        </w:rPr>
        <w:t xml:space="preserve">Five categories are </w:t>
      </w:r>
      <w:proofErr w:type="gramStart"/>
      <w:r w:rsidRPr="006C663F">
        <w:rPr>
          <w:rFonts w:ascii="HelveticaNeueLT Std" w:hAnsi="HelveticaNeueLT Std" w:cs="Arial"/>
          <w:szCs w:val="22"/>
        </w:rPr>
        <w:t>defined:-</w:t>
      </w:r>
      <w:proofErr w:type="gramEnd"/>
    </w:p>
    <w:p w14:paraId="53573D86" w14:textId="77777777" w:rsidR="00E51F1B" w:rsidRPr="006C663F" w:rsidRDefault="00E51F1B" w:rsidP="00E51F1B">
      <w:pPr>
        <w:rPr>
          <w:rFonts w:ascii="HelveticaNeueLT Std" w:hAnsi="HelveticaNeueLT Std" w:cs="Arial"/>
          <w:szCs w:val="22"/>
        </w:rPr>
      </w:pPr>
    </w:p>
    <w:tbl>
      <w:tblPr>
        <w:tblW w:w="0" w:type="auto"/>
        <w:tblInd w:w="2820" w:type="dxa"/>
        <w:tblLayout w:type="fixed"/>
        <w:tblCellMar>
          <w:left w:w="120" w:type="dxa"/>
          <w:right w:w="120" w:type="dxa"/>
        </w:tblCellMar>
        <w:tblLook w:val="0000" w:firstRow="0" w:lastRow="0" w:firstColumn="0" w:lastColumn="0" w:noHBand="0" w:noVBand="0"/>
      </w:tblPr>
      <w:tblGrid>
        <w:gridCol w:w="2700"/>
        <w:gridCol w:w="4860"/>
      </w:tblGrid>
      <w:tr w:rsidR="00E51F1B" w:rsidRPr="006C663F" w14:paraId="270D15E7" w14:textId="77777777">
        <w:tc>
          <w:tcPr>
            <w:tcW w:w="2700" w:type="dxa"/>
            <w:tcBorders>
              <w:top w:val="single" w:sz="6" w:space="0" w:color="auto"/>
              <w:left w:val="single" w:sz="6" w:space="0" w:color="auto"/>
              <w:bottom w:val="single" w:sz="6" w:space="0" w:color="auto"/>
              <w:right w:val="single" w:sz="4" w:space="0" w:color="auto"/>
            </w:tcBorders>
            <w:shd w:val="pct5" w:color="000000" w:fill="FFFFFF"/>
          </w:tcPr>
          <w:p w14:paraId="54E00DDA" w14:textId="77777777" w:rsidR="00E51F1B" w:rsidRPr="006C663F" w:rsidRDefault="00E51F1B" w:rsidP="00E51F1B">
            <w:pPr>
              <w:rPr>
                <w:rFonts w:ascii="HelveticaNeueLT Std" w:hAnsi="HelveticaNeueLT Std" w:cs="Arial"/>
                <w:b/>
                <w:szCs w:val="22"/>
              </w:rPr>
            </w:pPr>
            <w:r w:rsidRPr="006C663F">
              <w:rPr>
                <w:rFonts w:ascii="HelveticaNeueLT Std" w:hAnsi="HelveticaNeueLT Std" w:cs="Arial"/>
                <w:b/>
                <w:szCs w:val="22"/>
              </w:rPr>
              <w:t>Likely</w:t>
            </w:r>
          </w:p>
          <w:p w14:paraId="32804BAC" w14:textId="77777777" w:rsidR="00E51F1B" w:rsidRPr="006C663F" w:rsidRDefault="00E51F1B" w:rsidP="00E51F1B">
            <w:pPr>
              <w:rPr>
                <w:rFonts w:ascii="HelveticaNeueLT Std" w:hAnsi="HelveticaNeueLT Std" w:cs="Arial"/>
                <w:b/>
                <w:szCs w:val="22"/>
              </w:rPr>
            </w:pPr>
            <w:r w:rsidRPr="006C663F">
              <w:rPr>
                <w:rFonts w:ascii="HelveticaNeueLT Std" w:hAnsi="HelveticaNeueLT Std" w:cs="Arial"/>
                <w:b/>
                <w:szCs w:val="22"/>
              </w:rPr>
              <w:t>Probable</w:t>
            </w:r>
          </w:p>
          <w:p w14:paraId="7EE3D967" w14:textId="77777777" w:rsidR="00E51F1B" w:rsidRPr="006C663F" w:rsidRDefault="00E51F1B" w:rsidP="00E51F1B">
            <w:pPr>
              <w:rPr>
                <w:rFonts w:ascii="HelveticaNeueLT Std" w:hAnsi="HelveticaNeueLT Std" w:cs="Arial"/>
                <w:b/>
                <w:szCs w:val="22"/>
              </w:rPr>
            </w:pPr>
            <w:r w:rsidRPr="006C663F">
              <w:rPr>
                <w:rFonts w:ascii="HelveticaNeueLT Std" w:hAnsi="HelveticaNeueLT Std" w:cs="Arial"/>
                <w:b/>
                <w:szCs w:val="22"/>
              </w:rPr>
              <w:t>Possible</w:t>
            </w:r>
          </w:p>
          <w:p w14:paraId="06182F0B" w14:textId="77777777" w:rsidR="00E51F1B" w:rsidRPr="006C663F" w:rsidRDefault="00E51F1B" w:rsidP="00E51F1B">
            <w:pPr>
              <w:rPr>
                <w:rFonts w:ascii="HelveticaNeueLT Std" w:hAnsi="HelveticaNeueLT Std" w:cs="Arial"/>
                <w:b/>
                <w:szCs w:val="22"/>
              </w:rPr>
            </w:pPr>
            <w:r w:rsidRPr="006C663F">
              <w:rPr>
                <w:rFonts w:ascii="HelveticaNeueLT Std" w:hAnsi="HelveticaNeueLT Std" w:cs="Arial"/>
                <w:b/>
                <w:szCs w:val="22"/>
              </w:rPr>
              <w:t>Remote</w:t>
            </w:r>
          </w:p>
          <w:p w14:paraId="68D17EC1" w14:textId="77777777" w:rsidR="00E51F1B" w:rsidRPr="006C663F" w:rsidRDefault="00E51F1B" w:rsidP="00E51F1B">
            <w:pPr>
              <w:rPr>
                <w:rFonts w:ascii="HelveticaNeueLT Std" w:hAnsi="HelveticaNeueLT Std" w:cs="Arial"/>
                <w:b/>
                <w:szCs w:val="22"/>
              </w:rPr>
            </w:pPr>
            <w:r w:rsidRPr="006C663F">
              <w:rPr>
                <w:rFonts w:ascii="HelveticaNeueLT Std" w:hAnsi="HelveticaNeueLT Std" w:cs="Arial"/>
                <w:b/>
                <w:szCs w:val="22"/>
              </w:rPr>
              <w:t>Improbable</w:t>
            </w:r>
          </w:p>
        </w:tc>
        <w:tc>
          <w:tcPr>
            <w:tcW w:w="4860" w:type="dxa"/>
            <w:tcBorders>
              <w:top w:val="single" w:sz="6" w:space="0" w:color="auto"/>
              <w:left w:val="single" w:sz="4" w:space="0" w:color="auto"/>
              <w:bottom w:val="single" w:sz="6" w:space="0" w:color="auto"/>
              <w:right w:val="single" w:sz="6" w:space="0" w:color="auto"/>
            </w:tcBorders>
          </w:tcPr>
          <w:p w14:paraId="47F89013" w14:textId="77777777" w:rsidR="00E51F1B" w:rsidRPr="006C663F" w:rsidRDefault="00E51F1B" w:rsidP="00E51F1B">
            <w:pPr>
              <w:rPr>
                <w:rFonts w:ascii="HelveticaNeueLT Std" w:hAnsi="HelveticaNeueLT Std" w:cs="Arial"/>
                <w:szCs w:val="22"/>
              </w:rPr>
            </w:pPr>
            <w:r w:rsidRPr="006C663F">
              <w:rPr>
                <w:rFonts w:ascii="HelveticaNeueLT Std" w:hAnsi="HelveticaNeueLT Std" w:cs="Arial"/>
                <w:szCs w:val="22"/>
              </w:rPr>
              <w:t>A repetitive occurrence should be expected</w:t>
            </w:r>
          </w:p>
          <w:p w14:paraId="25BBFA34" w14:textId="77777777" w:rsidR="00E51F1B" w:rsidRPr="006C663F" w:rsidRDefault="00E51F1B" w:rsidP="00E51F1B">
            <w:pPr>
              <w:rPr>
                <w:rFonts w:ascii="HelveticaNeueLT Std" w:hAnsi="HelveticaNeueLT Std" w:cs="Arial"/>
                <w:szCs w:val="22"/>
              </w:rPr>
            </w:pPr>
            <w:r w:rsidRPr="006C663F">
              <w:rPr>
                <w:rFonts w:ascii="HelveticaNeueLT Std" w:hAnsi="HelveticaNeueLT Std" w:cs="Arial"/>
                <w:szCs w:val="22"/>
              </w:rPr>
              <w:t>Foreseeable</w:t>
            </w:r>
          </w:p>
          <w:p w14:paraId="377A5370" w14:textId="77777777" w:rsidR="00E51F1B" w:rsidRPr="006C663F" w:rsidRDefault="00E51F1B" w:rsidP="00E51F1B">
            <w:pPr>
              <w:rPr>
                <w:rFonts w:ascii="HelveticaNeueLT Std" w:hAnsi="HelveticaNeueLT Std" w:cs="Arial"/>
                <w:szCs w:val="22"/>
              </w:rPr>
            </w:pPr>
            <w:r w:rsidRPr="006C663F">
              <w:rPr>
                <w:rFonts w:ascii="HelveticaNeueLT Std" w:hAnsi="HelveticaNeueLT Std" w:cs="Arial"/>
                <w:szCs w:val="22"/>
              </w:rPr>
              <w:t>Could occur sometime</w:t>
            </w:r>
          </w:p>
          <w:p w14:paraId="6ADFD284" w14:textId="77777777" w:rsidR="00E51F1B" w:rsidRPr="006C663F" w:rsidRDefault="00E51F1B" w:rsidP="00E51F1B">
            <w:pPr>
              <w:rPr>
                <w:rFonts w:ascii="HelveticaNeueLT Std" w:hAnsi="HelveticaNeueLT Std" w:cs="Arial"/>
                <w:szCs w:val="22"/>
              </w:rPr>
            </w:pPr>
            <w:r w:rsidRPr="006C663F">
              <w:rPr>
                <w:rFonts w:ascii="HelveticaNeueLT Std" w:hAnsi="HelveticaNeueLT Std" w:cs="Arial"/>
                <w:szCs w:val="22"/>
              </w:rPr>
              <w:t>Unlikely, though conceivable</w:t>
            </w:r>
          </w:p>
          <w:p w14:paraId="279C0233" w14:textId="77777777" w:rsidR="00E51F1B" w:rsidRPr="006C663F" w:rsidRDefault="00E51F1B" w:rsidP="00E51F1B">
            <w:pPr>
              <w:rPr>
                <w:rFonts w:ascii="HelveticaNeueLT Std" w:hAnsi="HelveticaNeueLT Std" w:cs="Arial"/>
                <w:b/>
                <w:szCs w:val="22"/>
              </w:rPr>
            </w:pPr>
            <w:r w:rsidRPr="006C663F">
              <w:rPr>
                <w:rFonts w:ascii="HelveticaNeueLT Std" w:hAnsi="HelveticaNeueLT Std" w:cs="Arial"/>
                <w:szCs w:val="22"/>
              </w:rPr>
              <w:t>Almost negligible</w:t>
            </w:r>
          </w:p>
        </w:tc>
      </w:tr>
    </w:tbl>
    <w:p w14:paraId="3C0DFB50" w14:textId="77777777" w:rsidR="00E51F1B" w:rsidRPr="006C663F" w:rsidRDefault="00E51F1B" w:rsidP="00E51F1B">
      <w:pPr>
        <w:rPr>
          <w:rFonts w:ascii="HelveticaNeueLT Std" w:hAnsi="HelveticaNeueLT Std" w:cs="Arial"/>
          <w:szCs w:val="22"/>
        </w:rPr>
      </w:pPr>
    </w:p>
    <w:p w14:paraId="7F6EEEF8" w14:textId="77777777" w:rsidR="004605B3" w:rsidRPr="006C663F" w:rsidRDefault="004605B3" w:rsidP="00E934B3">
      <w:pPr>
        <w:jc w:val="both"/>
        <w:rPr>
          <w:rFonts w:ascii="HelveticaNeueLT Std" w:hAnsi="HelveticaNeueLT Std" w:cs="Arial"/>
          <w:szCs w:val="22"/>
        </w:rPr>
      </w:pPr>
    </w:p>
    <w:p w14:paraId="5DD2A829" w14:textId="77777777" w:rsidR="00E51F1B" w:rsidRPr="006C663F" w:rsidRDefault="00E51F1B" w:rsidP="00E934B3">
      <w:pPr>
        <w:jc w:val="both"/>
        <w:rPr>
          <w:rFonts w:ascii="HelveticaNeueLT Std" w:hAnsi="HelveticaNeueLT Std" w:cs="Arial"/>
          <w:szCs w:val="22"/>
        </w:rPr>
      </w:pPr>
      <w:r w:rsidRPr="006C663F">
        <w:rPr>
          <w:rFonts w:ascii="HelveticaNeueLT Std" w:hAnsi="HelveticaNeueLT Std" w:cs="Arial"/>
          <w:szCs w:val="22"/>
        </w:rPr>
        <w:t xml:space="preserve">Once those two factors are assessed, the matrix on the next page can be used to determine the level of risk. </w:t>
      </w:r>
      <w:r w:rsidR="00FA0992" w:rsidRPr="006C663F">
        <w:rPr>
          <w:rFonts w:ascii="HelveticaNeueLT Std" w:hAnsi="HelveticaNeueLT Std" w:cs="Arial"/>
          <w:szCs w:val="22"/>
        </w:rPr>
        <w:t xml:space="preserve"> </w:t>
      </w:r>
      <w:r w:rsidRPr="006C663F">
        <w:rPr>
          <w:rFonts w:ascii="HelveticaNeueLT Std" w:hAnsi="HelveticaNeueLT Std" w:cs="Arial"/>
          <w:szCs w:val="22"/>
        </w:rPr>
        <w:t>Th</w:t>
      </w:r>
      <w:r w:rsidR="00FA0992" w:rsidRPr="006C663F">
        <w:rPr>
          <w:rFonts w:ascii="HelveticaNeueLT Std" w:hAnsi="HelveticaNeueLT Std" w:cs="Arial"/>
          <w:szCs w:val="22"/>
        </w:rPr>
        <w:t xml:space="preserve">is information was then used </w:t>
      </w:r>
      <w:r w:rsidRPr="006C663F">
        <w:rPr>
          <w:rFonts w:ascii="HelveticaNeueLT Std" w:hAnsi="HelveticaNeueLT Std" w:cs="Arial"/>
          <w:szCs w:val="22"/>
        </w:rPr>
        <w:t>to prioritise any control measures necessary to eliminate or reduce the risk to an acceptable level.</w:t>
      </w:r>
    </w:p>
    <w:p w14:paraId="758A27B3" w14:textId="77777777" w:rsidR="00E51F1B" w:rsidRPr="006C663F" w:rsidRDefault="00E51F1B" w:rsidP="00E934B3">
      <w:pPr>
        <w:jc w:val="both"/>
        <w:rPr>
          <w:rFonts w:ascii="HelveticaNeueLT Std" w:hAnsi="HelveticaNeueLT Std" w:cs="Arial"/>
          <w:b/>
          <w:szCs w:val="22"/>
          <w:lang w:val="en-US"/>
        </w:rPr>
      </w:pPr>
    </w:p>
    <w:p w14:paraId="5021F311" w14:textId="77777777" w:rsidR="00E51F1B" w:rsidRPr="006C663F" w:rsidRDefault="00E51F1B" w:rsidP="00E51F1B">
      <w:pPr>
        <w:rPr>
          <w:rFonts w:ascii="HelveticaNeueLT Std" w:hAnsi="HelveticaNeueLT Std" w:cs="Arial"/>
          <w:sz w:val="20"/>
          <w:lang w:val="en-US"/>
        </w:rPr>
      </w:pPr>
      <w:r w:rsidRPr="006C663F">
        <w:rPr>
          <w:rFonts w:ascii="HelveticaNeueLT Std" w:hAnsi="HelveticaNeueLT Std" w:cs="Arial"/>
          <w:sz w:val="20"/>
          <w:lang w:val="en-US"/>
        </w:rPr>
        <w:br w:type="page"/>
      </w:r>
    </w:p>
    <w:p w14:paraId="4176A286" w14:textId="77777777" w:rsidR="00B92214" w:rsidRPr="006C663F" w:rsidRDefault="00B92214" w:rsidP="00B92214">
      <w:pPr>
        <w:jc w:val="center"/>
        <w:rPr>
          <w:rFonts w:ascii="HelveticaNeueLT Std Blk" w:hAnsi="HelveticaNeueLT Std Blk" w:cs="Arial"/>
          <w:sz w:val="28"/>
          <w:szCs w:val="28"/>
        </w:rPr>
      </w:pPr>
      <w:r w:rsidRPr="006C663F">
        <w:rPr>
          <w:rFonts w:ascii="HelveticaNeueLT Std Blk" w:hAnsi="HelveticaNeueLT Std Blk" w:cs="Arial"/>
          <w:sz w:val="28"/>
          <w:szCs w:val="28"/>
        </w:rPr>
        <w:lastRenderedPageBreak/>
        <w:t>Risk Assessment Method (continuing).</w:t>
      </w:r>
    </w:p>
    <w:p w14:paraId="7F45D63A" w14:textId="77777777" w:rsidR="00B92214" w:rsidRPr="006C663F" w:rsidRDefault="00B92214" w:rsidP="00B92214">
      <w:pPr>
        <w:rPr>
          <w:rFonts w:ascii="HelveticaNeueLT Std" w:hAnsi="HelveticaNeueLT Std" w:cs="Arial"/>
          <w:sz w:val="20"/>
          <w:lang w:val="en-US"/>
        </w:rPr>
      </w:pPr>
    </w:p>
    <w:p w14:paraId="35387053" w14:textId="77777777" w:rsidR="00B92214" w:rsidRPr="006C663F" w:rsidRDefault="00B92214" w:rsidP="00B92214">
      <w:pPr>
        <w:rPr>
          <w:rFonts w:ascii="HelveticaNeueLT Std" w:hAnsi="HelveticaNeueLT Std" w:cs="Arial"/>
          <w:b/>
          <w:sz w:val="24"/>
          <w:szCs w:val="24"/>
          <w:u w:val="single"/>
          <w:lang w:val="en-US"/>
        </w:rPr>
      </w:pPr>
      <w:r w:rsidRPr="006C663F">
        <w:rPr>
          <w:rFonts w:ascii="HelveticaNeueLT Std" w:hAnsi="HelveticaNeueLT Std" w:cs="Arial"/>
          <w:b/>
          <w:sz w:val="24"/>
          <w:szCs w:val="24"/>
          <w:lang w:val="en-US"/>
        </w:rPr>
        <w:tab/>
      </w:r>
      <w:r w:rsidRPr="006C663F">
        <w:rPr>
          <w:rFonts w:ascii="HelveticaNeueLT Std" w:hAnsi="HelveticaNeueLT Std" w:cs="Arial"/>
          <w:b/>
          <w:sz w:val="24"/>
          <w:szCs w:val="24"/>
          <w:lang w:val="en-US"/>
        </w:rPr>
        <w:tab/>
      </w:r>
      <w:r w:rsidRPr="006C663F">
        <w:rPr>
          <w:rFonts w:ascii="HelveticaNeueLT Std" w:hAnsi="HelveticaNeueLT Std" w:cs="Arial"/>
          <w:b/>
          <w:sz w:val="24"/>
          <w:szCs w:val="24"/>
          <w:u w:val="single"/>
          <w:lang w:val="en-US"/>
        </w:rPr>
        <w:t>Matrix</w:t>
      </w:r>
    </w:p>
    <w:tbl>
      <w:tblPr>
        <w:tblW w:w="0" w:type="auto"/>
        <w:jc w:val="center"/>
        <w:tblLayout w:type="fixed"/>
        <w:tblCellMar>
          <w:left w:w="120" w:type="dxa"/>
          <w:right w:w="120" w:type="dxa"/>
        </w:tblCellMar>
        <w:tblLook w:val="0000" w:firstRow="0" w:lastRow="0" w:firstColumn="0" w:lastColumn="0" w:noHBand="0" w:noVBand="0"/>
      </w:tblPr>
      <w:tblGrid>
        <w:gridCol w:w="2340"/>
        <w:gridCol w:w="1620"/>
        <w:gridCol w:w="1800"/>
        <w:gridCol w:w="2160"/>
        <w:gridCol w:w="2160"/>
        <w:gridCol w:w="1800"/>
      </w:tblGrid>
      <w:tr w:rsidR="00B92214" w:rsidRPr="006C663F" w14:paraId="10D81D3B" w14:textId="77777777" w:rsidTr="00461664">
        <w:trPr>
          <w:jc w:val="center"/>
        </w:trPr>
        <w:tc>
          <w:tcPr>
            <w:tcW w:w="2340" w:type="dxa"/>
          </w:tcPr>
          <w:p w14:paraId="5139E05D" w14:textId="77777777" w:rsidR="00B92214" w:rsidRPr="006C663F" w:rsidRDefault="00B92214" w:rsidP="00461664">
            <w:pPr>
              <w:rPr>
                <w:rFonts w:ascii="HelveticaNeueLT Std" w:hAnsi="HelveticaNeueLT Std" w:cs="Arial"/>
                <w:szCs w:val="22"/>
              </w:rPr>
            </w:pPr>
          </w:p>
        </w:tc>
        <w:tc>
          <w:tcPr>
            <w:tcW w:w="1620" w:type="dxa"/>
            <w:tcBorders>
              <w:top w:val="single" w:sz="6" w:space="0" w:color="auto"/>
              <w:left w:val="single" w:sz="6" w:space="0" w:color="auto"/>
            </w:tcBorders>
          </w:tcPr>
          <w:p w14:paraId="3461432D" w14:textId="77777777" w:rsidR="00B92214" w:rsidRPr="006C663F" w:rsidRDefault="00B92214" w:rsidP="00461664">
            <w:pPr>
              <w:spacing w:before="120" w:after="120"/>
              <w:jc w:val="center"/>
              <w:rPr>
                <w:rFonts w:ascii="HelveticaNeueLT Std" w:hAnsi="HelveticaNeueLT Std" w:cs="Arial"/>
                <w:b/>
                <w:szCs w:val="22"/>
              </w:rPr>
            </w:pPr>
            <w:r w:rsidRPr="006C663F">
              <w:rPr>
                <w:rFonts w:ascii="HelveticaNeueLT Std" w:hAnsi="HelveticaNeueLT Std" w:cs="Arial"/>
                <w:b/>
                <w:szCs w:val="22"/>
              </w:rPr>
              <w:t>Likely</w:t>
            </w:r>
          </w:p>
        </w:tc>
        <w:tc>
          <w:tcPr>
            <w:tcW w:w="1800" w:type="dxa"/>
            <w:tcBorders>
              <w:top w:val="single" w:sz="6" w:space="0" w:color="auto"/>
              <w:left w:val="single" w:sz="6" w:space="0" w:color="auto"/>
            </w:tcBorders>
          </w:tcPr>
          <w:p w14:paraId="125AE4B3" w14:textId="77777777" w:rsidR="00B92214" w:rsidRPr="006C663F" w:rsidRDefault="00B92214" w:rsidP="00461664">
            <w:pPr>
              <w:spacing w:before="120" w:after="120"/>
              <w:jc w:val="center"/>
              <w:rPr>
                <w:rFonts w:ascii="HelveticaNeueLT Std" w:hAnsi="HelveticaNeueLT Std" w:cs="Arial"/>
                <w:b/>
                <w:szCs w:val="22"/>
              </w:rPr>
            </w:pPr>
            <w:r w:rsidRPr="006C663F">
              <w:rPr>
                <w:rFonts w:ascii="HelveticaNeueLT Std" w:hAnsi="HelveticaNeueLT Std" w:cs="Arial"/>
                <w:b/>
                <w:szCs w:val="22"/>
              </w:rPr>
              <w:t>Probable</w:t>
            </w:r>
          </w:p>
        </w:tc>
        <w:tc>
          <w:tcPr>
            <w:tcW w:w="2160" w:type="dxa"/>
            <w:tcBorders>
              <w:top w:val="single" w:sz="6" w:space="0" w:color="auto"/>
              <w:left w:val="single" w:sz="6" w:space="0" w:color="auto"/>
            </w:tcBorders>
          </w:tcPr>
          <w:p w14:paraId="44046837" w14:textId="77777777" w:rsidR="00B92214" w:rsidRPr="006C663F" w:rsidRDefault="00B92214" w:rsidP="00461664">
            <w:pPr>
              <w:spacing w:before="120" w:after="120"/>
              <w:jc w:val="center"/>
              <w:rPr>
                <w:rFonts w:ascii="HelveticaNeueLT Std" w:hAnsi="HelveticaNeueLT Std" w:cs="Arial"/>
                <w:b/>
                <w:szCs w:val="22"/>
              </w:rPr>
            </w:pPr>
            <w:r w:rsidRPr="006C663F">
              <w:rPr>
                <w:rFonts w:ascii="HelveticaNeueLT Std" w:hAnsi="HelveticaNeueLT Std" w:cs="Arial"/>
                <w:b/>
                <w:szCs w:val="22"/>
              </w:rPr>
              <w:t>Possible</w:t>
            </w:r>
          </w:p>
        </w:tc>
        <w:tc>
          <w:tcPr>
            <w:tcW w:w="2160" w:type="dxa"/>
            <w:tcBorders>
              <w:top w:val="single" w:sz="6" w:space="0" w:color="auto"/>
              <w:left w:val="single" w:sz="6" w:space="0" w:color="auto"/>
            </w:tcBorders>
          </w:tcPr>
          <w:p w14:paraId="781EE0DE" w14:textId="77777777" w:rsidR="00B92214" w:rsidRPr="006C663F" w:rsidRDefault="00B92214" w:rsidP="00461664">
            <w:pPr>
              <w:spacing w:before="120" w:after="120"/>
              <w:jc w:val="center"/>
              <w:rPr>
                <w:rFonts w:ascii="HelveticaNeueLT Std" w:hAnsi="HelveticaNeueLT Std" w:cs="Arial"/>
                <w:b/>
                <w:szCs w:val="22"/>
              </w:rPr>
            </w:pPr>
            <w:r w:rsidRPr="006C663F">
              <w:rPr>
                <w:rFonts w:ascii="HelveticaNeueLT Std" w:hAnsi="HelveticaNeueLT Std" w:cs="Arial"/>
                <w:b/>
                <w:szCs w:val="22"/>
              </w:rPr>
              <w:t>Remote</w:t>
            </w:r>
          </w:p>
        </w:tc>
        <w:tc>
          <w:tcPr>
            <w:tcW w:w="1800" w:type="dxa"/>
            <w:tcBorders>
              <w:top w:val="single" w:sz="6" w:space="0" w:color="auto"/>
              <w:left w:val="single" w:sz="6" w:space="0" w:color="auto"/>
              <w:right w:val="single" w:sz="6" w:space="0" w:color="auto"/>
            </w:tcBorders>
          </w:tcPr>
          <w:p w14:paraId="53A58B26" w14:textId="77777777" w:rsidR="00B92214" w:rsidRPr="006C663F" w:rsidRDefault="00B92214" w:rsidP="00461664">
            <w:pPr>
              <w:spacing w:before="120" w:after="120"/>
              <w:jc w:val="center"/>
              <w:rPr>
                <w:rFonts w:ascii="HelveticaNeueLT Std" w:hAnsi="HelveticaNeueLT Std" w:cs="Arial"/>
                <w:b/>
                <w:szCs w:val="22"/>
              </w:rPr>
            </w:pPr>
            <w:r w:rsidRPr="006C663F">
              <w:rPr>
                <w:rFonts w:ascii="HelveticaNeueLT Std" w:hAnsi="HelveticaNeueLT Std" w:cs="Arial"/>
                <w:b/>
                <w:szCs w:val="22"/>
              </w:rPr>
              <w:t>Improbable</w:t>
            </w:r>
          </w:p>
        </w:tc>
      </w:tr>
      <w:tr w:rsidR="00B92214" w:rsidRPr="006C663F" w14:paraId="5DA17CDE" w14:textId="77777777" w:rsidTr="00461664">
        <w:trPr>
          <w:jc w:val="center"/>
        </w:trPr>
        <w:tc>
          <w:tcPr>
            <w:tcW w:w="2340" w:type="dxa"/>
            <w:tcBorders>
              <w:top w:val="single" w:sz="6" w:space="0" w:color="auto"/>
              <w:left w:val="single" w:sz="6" w:space="0" w:color="auto"/>
            </w:tcBorders>
          </w:tcPr>
          <w:p w14:paraId="4DE60D8A" w14:textId="77777777" w:rsidR="00B92214" w:rsidRPr="006C663F" w:rsidRDefault="00B92214" w:rsidP="00B92214">
            <w:pPr>
              <w:spacing w:before="60" w:after="60"/>
              <w:rPr>
                <w:rFonts w:ascii="HelveticaNeueLT Std" w:hAnsi="HelveticaNeueLT Std" w:cs="Arial"/>
                <w:szCs w:val="22"/>
              </w:rPr>
            </w:pPr>
            <w:r w:rsidRPr="006C663F">
              <w:rPr>
                <w:rFonts w:ascii="HelveticaNeueLT Std" w:hAnsi="HelveticaNeueLT Std" w:cs="Arial"/>
                <w:szCs w:val="22"/>
              </w:rPr>
              <w:t>Fatality or permanent disability</w:t>
            </w:r>
          </w:p>
        </w:tc>
        <w:tc>
          <w:tcPr>
            <w:tcW w:w="1620" w:type="dxa"/>
            <w:tcBorders>
              <w:top w:val="single" w:sz="6" w:space="0" w:color="auto"/>
              <w:left w:val="single" w:sz="6" w:space="0" w:color="auto"/>
            </w:tcBorders>
            <w:shd w:val="clear" w:color="auto" w:fill="FF7C80"/>
          </w:tcPr>
          <w:p w14:paraId="0DA24E50" w14:textId="77777777" w:rsidR="00B92214" w:rsidRPr="006C663F" w:rsidRDefault="00B92214" w:rsidP="00B92214">
            <w:pPr>
              <w:spacing w:before="120" w:after="120"/>
              <w:jc w:val="center"/>
              <w:rPr>
                <w:rFonts w:ascii="HelveticaNeueLT Std" w:hAnsi="HelveticaNeueLT Std" w:cs="Arial"/>
                <w:b/>
                <w:szCs w:val="22"/>
              </w:rPr>
            </w:pPr>
            <w:r w:rsidRPr="006C663F">
              <w:rPr>
                <w:rFonts w:ascii="HelveticaNeueLT Std" w:hAnsi="HelveticaNeueLT Std" w:cs="Arial"/>
                <w:b/>
                <w:szCs w:val="22"/>
              </w:rPr>
              <w:t>VERY HIGH</w:t>
            </w:r>
          </w:p>
        </w:tc>
        <w:tc>
          <w:tcPr>
            <w:tcW w:w="1800" w:type="dxa"/>
            <w:tcBorders>
              <w:top w:val="single" w:sz="6" w:space="0" w:color="auto"/>
              <w:left w:val="single" w:sz="6" w:space="0" w:color="auto"/>
            </w:tcBorders>
            <w:shd w:val="clear" w:color="auto" w:fill="FF7C80"/>
          </w:tcPr>
          <w:p w14:paraId="26A30B1C" w14:textId="77777777" w:rsidR="00B92214" w:rsidRPr="006C663F" w:rsidRDefault="00B92214" w:rsidP="00B92214">
            <w:pPr>
              <w:spacing w:before="120" w:after="120"/>
              <w:jc w:val="center"/>
              <w:rPr>
                <w:rFonts w:ascii="HelveticaNeueLT Std" w:hAnsi="HelveticaNeueLT Std" w:cs="Arial"/>
                <w:b/>
                <w:szCs w:val="22"/>
              </w:rPr>
            </w:pPr>
            <w:r w:rsidRPr="006C663F">
              <w:rPr>
                <w:rFonts w:ascii="HelveticaNeueLT Std" w:hAnsi="HelveticaNeueLT Std" w:cs="Arial"/>
                <w:b/>
                <w:szCs w:val="22"/>
              </w:rPr>
              <w:t>VERY HIGH</w:t>
            </w:r>
          </w:p>
        </w:tc>
        <w:tc>
          <w:tcPr>
            <w:tcW w:w="2160" w:type="dxa"/>
            <w:tcBorders>
              <w:top w:val="single" w:sz="6" w:space="0" w:color="auto"/>
              <w:left w:val="single" w:sz="6" w:space="0" w:color="auto"/>
            </w:tcBorders>
            <w:shd w:val="clear" w:color="auto" w:fill="FFCC66"/>
          </w:tcPr>
          <w:p w14:paraId="57EE05EA" w14:textId="77777777" w:rsidR="00B92214" w:rsidRPr="006C663F" w:rsidRDefault="00B92214" w:rsidP="00B92214">
            <w:pPr>
              <w:spacing w:before="120" w:after="120"/>
              <w:jc w:val="center"/>
              <w:rPr>
                <w:rFonts w:ascii="HelveticaNeueLT Std" w:hAnsi="HelveticaNeueLT Std" w:cs="Arial"/>
                <w:b/>
                <w:szCs w:val="22"/>
              </w:rPr>
            </w:pPr>
            <w:r w:rsidRPr="006C663F">
              <w:rPr>
                <w:rFonts w:ascii="HelveticaNeueLT Std" w:hAnsi="HelveticaNeueLT Std" w:cs="Arial"/>
                <w:b/>
                <w:szCs w:val="22"/>
              </w:rPr>
              <w:t>HIGH</w:t>
            </w:r>
          </w:p>
        </w:tc>
        <w:tc>
          <w:tcPr>
            <w:tcW w:w="2160" w:type="dxa"/>
            <w:tcBorders>
              <w:top w:val="single" w:sz="6" w:space="0" w:color="auto"/>
              <w:left w:val="single" w:sz="6" w:space="0" w:color="auto"/>
            </w:tcBorders>
            <w:shd w:val="clear" w:color="auto" w:fill="47B0FF"/>
          </w:tcPr>
          <w:p w14:paraId="6165CC8E" w14:textId="77777777" w:rsidR="00B92214" w:rsidRPr="006C663F" w:rsidRDefault="00B92214" w:rsidP="00B92214">
            <w:pPr>
              <w:spacing w:before="120" w:after="120"/>
              <w:jc w:val="center"/>
              <w:rPr>
                <w:rFonts w:ascii="HelveticaNeueLT Std" w:hAnsi="HelveticaNeueLT Std" w:cs="Arial"/>
                <w:b/>
                <w:szCs w:val="22"/>
              </w:rPr>
            </w:pPr>
            <w:r w:rsidRPr="006C663F">
              <w:rPr>
                <w:rFonts w:ascii="HelveticaNeueLT Std" w:hAnsi="HelveticaNeueLT Std" w:cs="Arial"/>
                <w:b/>
                <w:szCs w:val="22"/>
              </w:rPr>
              <w:t>MEDIUM</w:t>
            </w:r>
          </w:p>
        </w:tc>
        <w:tc>
          <w:tcPr>
            <w:tcW w:w="1800" w:type="dxa"/>
            <w:tcBorders>
              <w:top w:val="single" w:sz="6" w:space="0" w:color="auto"/>
              <w:left w:val="single" w:sz="6" w:space="0" w:color="auto"/>
              <w:right w:val="single" w:sz="6" w:space="0" w:color="auto"/>
            </w:tcBorders>
            <w:shd w:val="clear" w:color="auto" w:fill="00CC00"/>
          </w:tcPr>
          <w:p w14:paraId="196548AB" w14:textId="77777777" w:rsidR="00B92214" w:rsidRPr="006C663F" w:rsidRDefault="00B92214" w:rsidP="00B92214">
            <w:pPr>
              <w:spacing w:before="120" w:after="120"/>
              <w:jc w:val="center"/>
              <w:rPr>
                <w:rFonts w:ascii="HelveticaNeueLT Std" w:hAnsi="HelveticaNeueLT Std" w:cs="Arial"/>
                <w:b/>
                <w:szCs w:val="22"/>
              </w:rPr>
            </w:pPr>
            <w:r w:rsidRPr="006C663F">
              <w:rPr>
                <w:rFonts w:ascii="HelveticaNeueLT Std" w:hAnsi="HelveticaNeueLT Std" w:cs="Arial"/>
                <w:b/>
                <w:szCs w:val="22"/>
              </w:rPr>
              <w:t>LOW</w:t>
            </w:r>
          </w:p>
        </w:tc>
      </w:tr>
      <w:tr w:rsidR="00B92214" w:rsidRPr="006C663F" w14:paraId="26DE03A7" w14:textId="77777777" w:rsidTr="00461664">
        <w:trPr>
          <w:jc w:val="center"/>
        </w:trPr>
        <w:tc>
          <w:tcPr>
            <w:tcW w:w="2340" w:type="dxa"/>
            <w:tcBorders>
              <w:top w:val="single" w:sz="6" w:space="0" w:color="auto"/>
              <w:left w:val="single" w:sz="6" w:space="0" w:color="auto"/>
            </w:tcBorders>
          </w:tcPr>
          <w:p w14:paraId="17404C0F" w14:textId="77777777" w:rsidR="00B92214" w:rsidRPr="006C663F" w:rsidRDefault="00B92214" w:rsidP="00B92214">
            <w:pPr>
              <w:spacing w:before="60" w:after="60"/>
              <w:rPr>
                <w:rFonts w:ascii="HelveticaNeueLT Std" w:hAnsi="HelveticaNeueLT Std" w:cs="Arial"/>
                <w:szCs w:val="22"/>
              </w:rPr>
            </w:pPr>
            <w:r w:rsidRPr="006C663F">
              <w:rPr>
                <w:rFonts w:ascii="HelveticaNeueLT Std" w:hAnsi="HelveticaNeueLT Std" w:cs="Arial"/>
                <w:szCs w:val="22"/>
              </w:rPr>
              <w:t xml:space="preserve">Major injury or </w:t>
            </w:r>
            <w:r w:rsidR="003653A1" w:rsidRPr="006C663F">
              <w:rPr>
                <w:rFonts w:ascii="HelveticaNeueLT Std" w:hAnsi="HelveticaNeueLT Std" w:cs="Arial"/>
                <w:szCs w:val="22"/>
              </w:rPr>
              <w:t>long-term</w:t>
            </w:r>
            <w:r w:rsidRPr="006C663F">
              <w:rPr>
                <w:rFonts w:ascii="HelveticaNeueLT Std" w:hAnsi="HelveticaNeueLT Std" w:cs="Arial"/>
                <w:szCs w:val="22"/>
              </w:rPr>
              <w:t xml:space="preserve"> absence</w:t>
            </w:r>
          </w:p>
        </w:tc>
        <w:tc>
          <w:tcPr>
            <w:tcW w:w="1620" w:type="dxa"/>
            <w:tcBorders>
              <w:top w:val="single" w:sz="6" w:space="0" w:color="auto"/>
              <w:left w:val="single" w:sz="6" w:space="0" w:color="auto"/>
            </w:tcBorders>
            <w:shd w:val="clear" w:color="auto" w:fill="FF7C80"/>
          </w:tcPr>
          <w:p w14:paraId="18B29526" w14:textId="77777777" w:rsidR="00B92214" w:rsidRPr="006C663F" w:rsidRDefault="00B92214" w:rsidP="00B92214">
            <w:pPr>
              <w:spacing w:before="120" w:after="120"/>
              <w:jc w:val="center"/>
              <w:rPr>
                <w:rFonts w:ascii="HelveticaNeueLT Std" w:hAnsi="HelveticaNeueLT Std" w:cs="Arial"/>
                <w:b/>
                <w:szCs w:val="22"/>
              </w:rPr>
            </w:pPr>
            <w:r w:rsidRPr="006C663F">
              <w:rPr>
                <w:rFonts w:ascii="HelveticaNeueLT Std" w:hAnsi="HelveticaNeueLT Std" w:cs="Arial"/>
                <w:b/>
                <w:szCs w:val="22"/>
              </w:rPr>
              <w:t>VERY HIGH</w:t>
            </w:r>
          </w:p>
        </w:tc>
        <w:tc>
          <w:tcPr>
            <w:tcW w:w="1800" w:type="dxa"/>
            <w:tcBorders>
              <w:top w:val="single" w:sz="6" w:space="0" w:color="auto"/>
              <w:left w:val="single" w:sz="6" w:space="0" w:color="auto"/>
            </w:tcBorders>
            <w:shd w:val="clear" w:color="auto" w:fill="FF7C80"/>
          </w:tcPr>
          <w:p w14:paraId="1610810A" w14:textId="77777777" w:rsidR="00B92214" w:rsidRPr="006C663F" w:rsidRDefault="00B92214" w:rsidP="00B92214">
            <w:pPr>
              <w:spacing w:before="120" w:after="120"/>
              <w:jc w:val="center"/>
              <w:rPr>
                <w:rFonts w:ascii="HelveticaNeueLT Std" w:hAnsi="HelveticaNeueLT Std" w:cs="Arial"/>
                <w:b/>
                <w:szCs w:val="22"/>
              </w:rPr>
            </w:pPr>
            <w:r w:rsidRPr="006C663F">
              <w:rPr>
                <w:rFonts w:ascii="HelveticaNeueLT Std" w:hAnsi="HelveticaNeueLT Std" w:cs="Arial"/>
                <w:b/>
                <w:szCs w:val="22"/>
              </w:rPr>
              <w:t>VERY HIGH</w:t>
            </w:r>
          </w:p>
        </w:tc>
        <w:tc>
          <w:tcPr>
            <w:tcW w:w="2160" w:type="dxa"/>
            <w:tcBorders>
              <w:top w:val="single" w:sz="6" w:space="0" w:color="auto"/>
              <w:left w:val="single" w:sz="6" w:space="0" w:color="auto"/>
            </w:tcBorders>
            <w:shd w:val="clear" w:color="auto" w:fill="FFCC66"/>
          </w:tcPr>
          <w:p w14:paraId="123312E2" w14:textId="77777777" w:rsidR="00B92214" w:rsidRPr="006C663F" w:rsidRDefault="00B92214" w:rsidP="00B92214">
            <w:pPr>
              <w:spacing w:before="120" w:after="120"/>
              <w:jc w:val="center"/>
              <w:rPr>
                <w:rFonts w:ascii="HelveticaNeueLT Std" w:hAnsi="HelveticaNeueLT Std" w:cs="Arial"/>
                <w:b/>
                <w:szCs w:val="22"/>
              </w:rPr>
            </w:pPr>
            <w:r w:rsidRPr="006C663F">
              <w:rPr>
                <w:rFonts w:ascii="HelveticaNeueLT Std" w:hAnsi="HelveticaNeueLT Std" w:cs="Arial"/>
                <w:b/>
                <w:szCs w:val="22"/>
              </w:rPr>
              <w:t>HIGH</w:t>
            </w:r>
          </w:p>
        </w:tc>
        <w:tc>
          <w:tcPr>
            <w:tcW w:w="2160" w:type="dxa"/>
            <w:tcBorders>
              <w:top w:val="single" w:sz="6" w:space="0" w:color="auto"/>
              <w:left w:val="single" w:sz="6" w:space="0" w:color="auto"/>
            </w:tcBorders>
            <w:shd w:val="clear" w:color="auto" w:fill="47B0FF"/>
          </w:tcPr>
          <w:p w14:paraId="4C682F0F" w14:textId="77777777" w:rsidR="00B92214" w:rsidRPr="006C663F" w:rsidRDefault="00B92214" w:rsidP="00B92214">
            <w:pPr>
              <w:spacing w:before="120" w:after="120"/>
              <w:jc w:val="center"/>
              <w:rPr>
                <w:rFonts w:ascii="HelveticaNeueLT Std" w:hAnsi="HelveticaNeueLT Std" w:cs="Arial"/>
                <w:b/>
                <w:szCs w:val="22"/>
              </w:rPr>
            </w:pPr>
            <w:r w:rsidRPr="006C663F">
              <w:rPr>
                <w:rFonts w:ascii="HelveticaNeueLT Std" w:hAnsi="HelveticaNeueLT Std" w:cs="Arial"/>
                <w:b/>
                <w:szCs w:val="22"/>
              </w:rPr>
              <w:t>MEDIUM</w:t>
            </w:r>
          </w:p>
        </w:tc>
        <w:tc>
          <w:tcPr>
            <w:tcW w:w="1800" w:type="dxa"/>
            <w:tcBorders>
              <w:top w:val="single" w:sz="6" w:space="0" w:color="auto"/>
              <w:left w:val="single" w:sz="6" w:space="0" w:color="auto"/>
              <w:right w:val="single" w:sz="6" w:space="0" w:color="auto"/>
            </w:tcBorders>
            <w:shd w:val="clear" w:color="auto" w:fill="00CC00"/>
          </w:tcPr>
          <w:p w14:paraId="53E22CD0" w14:textId="77777777" w:rsidR="00B92214" w:rsidRPr="006C663F" w:rsidRDefault="00B92214" w:rsidP="00B92214">
            <w:pPr>
              <w:spacing w:before="120" w:after="120"/>
              <w:jc w:val="center"/>
              <w:rPr>
                <w:rFonts w:ascii="HelveticaNeueLT Std" w:hAnsi="HelveticaNeueLT Std" w:cs="Arial"/>
                <w:b/>
                <w:szCs w:val="22"/>
              </w:rPr>
            </w:pPr>
            <w:r w:rsidRPr="006C663F">
              <w:rPr>
                <w:rFonts w:ascii="HelveticaNeueLT Std" w:hAnsi="HelveticaNeueLT Std" w:cs="Arial"/>
                <w:b/>
                <w:szCs w:val="22"/>
              </w:rPr>
              <w:t>LOW</w:t>
            </w:r>
          </w:p>
        </w:tc>
      </w:tr>
      <w:tr w:rsidR="00B92214" w:rsidRPr="006C663F" w14:paraId="0AEB57A0" w14:textId="77777777" w:rsidTr="00461664">
        <w:trPr>
          <w:jc w:val="center"/>
        </w:trPr>
        <w:tc>
          <w:tcPr>
            <w:tcW w:w="2340" w:type="dxa"/>
            <w:tcBorders>
              <w:top w:val="single" w:sz="6" w:space="0" w:color="auto"/>
              <w:left w:val="single" w:sz="6" w:space="0" w:color="auto"/>
            </w:tcBorders>
          </w:tcPr>
          <w:p w14:paraId="2E3EDA36" w14:textId="77777777" w:rsidR="00B92214" w:rsidRPr="006C663F" w:rsidRDefault="003653A1" w:rsidP="00B92214">
            <w:pPr>
              <w:spacing w:before="60" w:after="60"/>
              <w:rPr>
                <w:rFonts w:ascii="HelveticaNeueLT Std" w:hAnsi="HelveticaNeueLT Std" w:cs="Arial"/>
                <w:szCs w:val="22"/>
              </w:rPr>
            </w:pPr>
            <w:r w:rsidRPr="006C663F">
              <w:rPr>
                <w:rFonts w:ascii="HelveticaNeueLT Std" w:hAnsi="HelveticaNeueLT Std" w:cs="Arial"/>
                <w:szCs w:val="22"/>
              </w:rPr>
              <w:t>3-day</w:t>
            </w:r>
            <w:r w:rsidR="00B92214" w:rsidRPr="006C663F">
              <w:rPr>
                <w:rFonts w:ascii="HelveticaNeueLT Std" w:hAnsi="HelveticaNeueLT Std" w:cs="Arial"/>
                <w:szCs w:val="22"/>
              </w:rPr>
              <w:t xml:space="preserve"> injury or temporary disability</w:t>
            </w:r>
          </w:p>
        </w:tc>
        <w:tc>
          <w:tcPr>
            <w:tcW w:w="1620" w:type="dxa"/>
            <w:tcBorders>
              <w:top w:val="single" w:sz="6" w:space="0" w:color="auto"/>
              <w:left w:val="single" w:sz="6" w:space="0" w:color="auto"/>
            </w:tcBorders>
            <w:shd w:val="clear" w:color="auto" w:fill="FFCC66"/>
          </w:tcPr>
          <w:p w14:paraId="3C461A77" w14:textId="77777777" w:rsidR="00B92214" w:rsidRPr="006C663F" w:rsidRDefault="00B92214" w:rsidP="00B92214">
            <w:pPr>
              <w:spacing w:before="120" w:after="120"/>
              <w:jc w:val="center"/>
              <w:rPr>
                <w:rFonts w:ascii="HelveticaNeueLT Std" w:hAnsi="HelveticaNeueLT Std" w:cs="Arial"/>
                <w:b/>
                <w:szCs w:val="22"/>
              </w:rPr>
            </w:pPr>
            <w:r w:rsidRPr="006C663F">
              <w:rPr>
                <w:rFonts w:ascii="HelveticaNeueLT Std" w:hAnsi="HelveticaNeueLT Std" w:cs="Arial"/>
                <w:b/>
                <w:szCs w:val="22"/>
              </w:rPr>
              <w:t>HIGH</w:t>
            </w:r>
          </w:p>
        </w:tc>
        <w:tc>
          <w:tcPr>
            <w:tcW w:w="1800" w:type="dxa"/>
            <w:tcBorders>
              <w:top w:val="single" w:sz="6" w:space="0" w:color="auto"/>
              <w:left w:val="single" w:sz="6" w:space="0" w:color="auto"/>
            </w:tcBorders>
            <w:shd w:val="clear" w:color="auto" w:fill="FFCC66"/>
          </w:tcPr>
          <w:p w14:paraId="687220B1" w14:textId="77777777" w:rsidR="00B92214" w:rsidRPr="006C663F" w:rsidRDefault="00B92214" w:rsidP="00B92214">
            <w:pPr>
              <w:spacing w:before="120" w:after="120"/>
              <w:jc w:val="center"/>
              <w:rPr>
                <w:rFonts w:ascii="HelveticaNeueLT Std" w:hAnsi="HelveticaNeueLT Std" w:cs="Arial"/>
                <w:b/>
                <w:szCs w:val="22"/>
              </w:rPr>
            </w:pPr>
            <w:r w:rsidRPr="006C663F">
              <w:rPr>
                <w:rFonts w:ascii="HelveticaNeueLT Std" w:hAnsi="HelveticaNeueLT Std" w:cs="Arial"/>
                <w:b/>
                <w:szCs w:val="22"/>
              </w:rPr>
              <w:t>HIGH</w:t>
            </w:r>
          </w:p>
        </w:tc>
        <w:tc>
          <w:tcPr>
            <w:tcW w:w="2160" w:type="dxa"/>
            <w:tcBorders>
              <w:top w:val="single" w:sz="6" w:space="0" w:color="auto"/>
              <w:left w:val="single" w:sz="6" w:space="0" w:color="auto"/>
            </w:tcBorders>
            <w:shd w:val="clear" w:color="auto" w:fill="47B0FF"/>
          </w:tcPr>
          <w:p w14:paraId="7D5D21DB" w14:textId="77777777" w:rsidR="00B92214" w:rsidRPr="006C663F" w:rsidRDefault="00B92214" w:rsidP="00B92214">
            <w:pPr>
              <w:spacing w:before="120" w:after="120"/>
              <w:jc w:val="center"/>
              <w:rPr>
                <w:rFonts w:ascii="HelveticaNeueLT Std" w:hAnsi="HelveticaNeueLT Std" w:cs="Arial"/>
                <w:b/>
                <w:szCs w:val="22"/>
              </w:rPr>
            </w:pPr>
            <w:r w:rsidRPr="006C663F">
              <w:rPr>
                <w:rFonts w:ascii="HelveticaNeueLT Std" w:hAnsi="HelveticaNeueLT Std" w:cs="Arial"/>
                <w:b/>
                <w:szCs w:val="22"/>
              </w:rPr>
              <w:t>MEDIUM</w:t>
            </w:r>
          </w:p>
        </w:tc>
        <w:tc>
          <w:tcPr>
            <w:tcW w:w="2160" w:type="dxa"/>
            <w:tcBorders>
              <w:top w:val="single" w:sz="6" w:space="0" w:color="auto"/>
              <w:left w:val="single" w:sz="6" w:space="0" w:color="auto"/>
            </w:tcBorders>
            <w:shd w:val="clear" w:color="auto" w:fill="47B0FF"/>
          </w:tcPr>
          <w:p w14:paraId="78E8BC8D" w14:textId="77777777" w:rsidR="00B92214" w:rsidRPr="006C663F" w:rsidRDefault="00B92214" w:rsidP="00B92214">
            <w:pPr>
              <w:spacing w:before="120" w:after="120"/>
              <w:jc w:val="center"/>
              <w:rPr>
                <w:rFonts w:ascii="HelveticaNeueLT Std" w:hAnsi="HelveticaNeueLT Std" w:cs="Arial"/>
                <w:b/>
                <w:szCs w:val="22"/>
              </w:rPr>
            </w:pPr>
            <w:r w:rsidRPr="006C663F">
              <w:rPr>
                <w:rFonts w:ascii="HelveticaNeueLT Std" w:hAnsi="HelveticaNeueLT Std" w:cs="Arial"/>
                <w:b/>
                <w:szCs w:val="22"/>
              </w:rPr>
              <w:t>MEDIUM</w:t>
            </w:r>
          </w:p>
        </w:tc>
        <w:tc>
          <w:tcPr>
            <w:tcW w:w="1800" w:type="dxa"/>
            <w:tcBorders>
              <w:top w:val="single" w:sz="6" w:space="0" w:color="auto"/>
              <w:left w:val="single" w:sz="6" w:space="0" w:color="auto"/>
              <w:right w:val="single" w:sz="6" w:space="0" w:color="auto"/>
            </w:tcBorders>
            <w:shd w:val="clear" w:color="auto" w:fill="00CC00"/>
          </w:tcPr>
          <w:p w14:paraId="13965FF1" w14:textId="77777777" w:rsidR="00B92214" w:rsidRPr="006C663F" w:rsidRDefault="00B92214" w:rsidP="00B92214">
            <w:pPr>
              <w:spacing w:before="120" w:after="120"/>
              <w:jc w:val="center"/>
              <w:rPr>
                <w:rFonts w:ascii="HelveticaNeueLT Std" w:hAnsi="HelveticaNeueLT Std" w:cs="Arial"/>
                <w:b/>
                <w:szCs w:val="22"/>
              </w:rPr>
            </w:pPr>
            <w:r w:rsidRPr="006C663F">
              <w:rPr>
                <w:rFonts w:ascii="HelveticaNeueLT Std" w:hAnsi="HelveticaNeueLT Std" w:cs="Arial"/>
                <w:b/>
                <w:szCs w:val="22"/>
              </w:rPr>
              <w:t>LOW</w:t>
            </w:r>
          </w:p>
        </w:tc>
      </w:tr>
      <w:tr w:rsidR="00B92214" w:rsidRPr="006C663F" w14:paraId="4DDEBE73" w14:textId="77777777" w:rsidTr="00461664">
        <w:trPr>
          <w:jc w:val="center"/>
        </w:trPr>
        <w:tc>
          <w:tcPr>
            <w:tcW w:w="2340" w:type="dxa"/>
            <w:tcBorders>
              <w:top w:val="single" w:sz="6" w:space="0" w:color="auto"/>
              <w:left w:val="single" w:sz="6" w:space="0" w:color="auto"/>
              <w:bottom w:val="single" w:sz="6" w:space="0" w:color="auto"/>
            </w:tcBorders>
          </w:tcPr>
          <w:p w14:paraId="018D5C03" w14:textId="77777777" w:rsidR="00B92214" w:rsidRPr="006C663F" w:rsidRDefault="00B92214" w:rsidP="00B92214">
            <w:pPr>
              <w:spacing w:before="60" w:after="60"/>
              <w:rPr>
                <w:rFonts w:ascii="HelveticaNeueLT Std" w:hAnsi="HelveticaNeueLT Std" w:cs="Arial"/>
                <w:szCs w:val="22"/>
              </w:rPr>
            </w:pPr>
            <w:r w:rsidRPr="006C663F">
              <w:rPr>
                <w:rFonts w:ascii="HelveticaNeueLT Std" w:hAnsi="HelveticaNeueLT Std" w:cs="Arial"/>
                <w:szCs w:val="22"/>
              </w:rPr>
              <w:t>Minor injury</w:t>
            </w:r>
          </w:p>
        </w:tc>
        <w:tc>
          <w:tcPr>
            <w:tcW w:w="1620" w:type="dxa"/>
            <w:tcBorders>
              <w:top w:val="single" w:sz="6" w:space="0" w:color="auto"/>
              <w:left w:val="single" w:sz="6" w:space="0" w:color="auto"/>
              <w:bottom w:val="single" w:sz="6" w:space="0" w:color="auto"/>
            </w:tcBorders>
            <w:shd w:val="clear" w:color="auto" w:fill="47B0FF"/>
          </w:tcPr>
          <w:p w14:paraId="270F8C20" w14:textId="77777777" w:rsidR="00B92214" w:rsidRPr="006C663F" w:rsidRDefault="00B92214" w:rsidP="00B92214">
            <w:pPr>
              <w:spacing w:before="120" w:after="120"/>
              <w:jc w:val="center"/>
              <w:rPr>
                <w:rFonts w:ascii="HelveticaNeueLT Std" w:hAnsi="HelveticaNeueLT Std" w:cs="Arial"/>
                <w:b/>
                <w:szCs w:val="22"/>
              </w:rPr>
            </w:pPr>
            <w:r w:rsidRPr="006C663F">
              <w:rPr>
                <w:rFonts w:ascii="HelveticaNeueLT Std" w:hAnsi="HelveticaNeueLT Std" w:cs="Arial"/>
                <w:b/>
                <w:szCs w:val="22"/>
              </w:rPr>
              <w:t>MEDIUM</w:t>
            </w:r>
          </w:p>
        </w:tc>
        <w:tc>
          <w:tcPr>
            <w:tcW w:w="1800" w:type="dxa"/>
            <w:tcBorders>
              <w:top w:val="single" w:sz="6" w:space="0" w:color="auto"/>
              <w:left w:val="single" w:sz="6" w:space="0" w:color="auto"/>
              <w:bottom w:val="single" w:sz="6" w:space="0" w:color="auto"/>
            </w:tcBorders>
            <w:shd w:val="clear" w:color="auto" w:fill="47B0FF"/>
          </w:tcPr>
          <w:p w14:paraId="1A7F6179" w14:textId="77777777" w:rsidR="00B92214" w:rsidRPr="006C663F" w:rsidRDefault="00B92214" w:rsidP="00B92214">
            <w:pPr>
              <w:spacing w:before="120" w:after="120"/>
              <w:jc w:val="center"/>
              <w:rPr>
                <w:rFonts w:ascii="HelveticaNeueLT Std" w:hAnsi="HelveticaNeueLT Std" w:cs="Arial"/>
                <w:b/>
                <w:szCs w:val="22"/>
              </w:rPr>
            </w:pPr>
            <w:r w:rsidRPr="006C663F">
              <w:rPr>
                <w:rFonts w:ascii="HelveticaNeueLT Std" w:hAnsi="HelveticaNeueLT Std" w:cs="Arial"/>
                <w:b/>
                <w:szCs w:val="22"/>
              </w:rPr>
              <w:t>MEDIUM</w:t>
            </w:r>
          </w:p>
        </w:tc>
        <w:tc>
          <w:tcPr>
            <w:tcW w:w="2160" w:type="dxa"/>
            <w:tcBorders>
              <w:top w:val="single" w:sz="6" w:space="0" w:color="auto"/>
              <w:left w:val="single" w:sz="6" w:space="0" w:color="auto"/>
              <w:bottom w:val="single" w:sz="6" w:space="0" w:color="auto"/>
            </w:tcBorders>
            <w:shd w:val="clear" w:color="auto" w:fill="00CC00"/>
          </w:tcPr>
          <w:p w14:paraId="23CB26A1" w14:textId="77777777" w:rsidR="00B92214" w:rsidRPr="006C663F" w:rsidRDefault="00B92214" w:rsidP="00B92214">
            <w:pPr>
              <w:spacing w:before="120" w:after="120"/>
              <w:jc w:val="center"/>
              <w:rPr>
                <w:rFonts w:ascii="HelveticaNeueLT Std" w:hAnsi="HelveticaNeueLT Std" w:cs="Arial"/>
                <w:b/>
                <w:szCs w:val="22"/>
              </w:rPr>
            </w:pPr>
            <w:r w:rsidRPr="006C663F">
              <w:rPr>
                <w:rFonts w:ascii="HelveticaNeueLT Std" w:hAnsi="HelveticaNeueLT Std" w:cs="Arial"/>
                <w:b/>
                <w:szCs w:val="22"/>
              </w:rPr>
              <w:t>LOW</w:t>
            </w:r>
          </w:p>
        </w:tc>
        <w:tc>
          <w:tcPr>
            <w:tcW w:w="2160" w:type="dxa"/>
            <w:tcBorders>
              <w:top w:val="single" w:sz="6" w:space="0" w:color="auto"/>
              <w:left w:val="single" w:sz="6" w:space="0" w:color="auto"/>
              <w:bottom w:val="single" w:sz="6" w:space="0" w:color="auto"/>
            </w:tcBorders>
            <w:shd w:val="clear" w:color="auto" w:fill="00CC00"/>
          </w:tcPr>
          <w:p w14:paraId="4395AB25" w14:textId="77777777" w:rsidR="00B92214" w:rsidRPr="006C663F" w:rsidRDefault="00B92214" w:rsidP="00B92214">
            <w:pPr>
              <w:spacing w:before="120" w:after="120"/>
              <w:jc w:val="center"/>
              <w:rPr>
                <w:rFonts w:ascii="HelveticaNeueLT Std" w:hAnsi="HelveticaNeueLT Std" w:cs="Arial"/>
                <w:b/>
                <w:szCs w:val="22"/>
              </w:rPr>
            </w:pPr>
            <w:r w:rsidRPr="006C663F">
              <w:rPr>
                <w:rFonts w:ascii="HelveticaNeueLT Std" w:hAnsi="HelveticaNeueLT Std" w:cs="Arial"/>
                <w:b/>
                <w:szCs w:val="22"/>
              </w:rPr>
              <w:t>LOW</w:t>
            </w:r>
          </w:p>
        </w:tc>
        <w:tc>
          <w:tcPr>
            <w:tcW w:w="1800" w:type="dxa"/>
            <w:tcBorders>
              <w:top w:val="single" w:sz="6" w:space="0" w:color="auto"/>
              <w:left w:val="single" w:sz="6" w:space="0" w:color="auto"/>
              <w:bottom w:val="single" w:sz="6" w:space="0" w:color="auto"/>
              <w:right w:val="single" w:sz="6" w:space="0" w:color="auto"/>
            </w:tcBorders>
            <w:shd w:val="clear" w:color="auto" w:fill="C5FFD8"/>
          </w:tcPr>
          <w:p w14:paraId="5FD3728F" w14:textId="77777777" w:rsidR="00B92214" w:rsidRPr="006C663F" w:rsidRDefault="00B92214" w:rsidP="00B92214">
            <w:pPr>
              <w:spacing w:before="120" w:after="120"/>
              <w:jc w:val="center"/>
              <w:rPr>
                <w:rFonts w:ascii="HelveticaNeueLT Std" w:hAnsi="HelveticaNeueLT Std" w:cs="Arial"/>
                <w:b/>
                <w:szCs w:val="22"/>
              </w:rPr>
            </w:pPr>
            <w:r w:rsidRPr="006C663F">
              <w:rPr>
                <w:rFonts w:ascii="HelveticaNeueLT Std" w:hAnsi="HelveticaNeueLT Std" w:cs="Arial"/>
                <w:b/>
                <w:szCs w:val="22"/>
              </w:rPr>
              <w:t>VERY LOW</w:t>
            </w:r>
          </w:p>
        </w:tc>
      </w:tr>
    </w:tbl>
    <w:p w14:paraId="753D2E32" w14:textId="77777777" w:rsidR="00B92214" w:rsidRPr="006C663F" w:rsidRDefault="00B92214" w:rsidP="00B92214">
      <w:pPr>
        <w:rPr>
          <w:rFonts w:ascii="HelveticaNeueLT Std" w:hAnsi="HelveticaNeueLT Std" w:cs="Arial"/>
          <w:szCs w:val="22"/>
        </w:rPr>
      </w:pPr>
    </w:p>
    <w:p w14:paraId="47222DFF" w14:textId="77777777" w:rsidR="00B92214" w:rsidRPr="006C663F" w:rsidRDefault="00B92214" w:rsidP="00B92214">
      <w:pPr>
        <w:rPr>
          <w:rFonts w:ascii="HelveticaNeueLT Std" w:hAnsi="HelveticaNeueLT Std" w:cs="Arial"/>
          <w:b/>
          <w:sz w:val="24"/>
          <w:szCs w:val="24"/>
          <w:u w:val="single"/>
        </w:rPr>
      </w:pPr>
      <w:r w:rsidRPr="006C663F">
        <w:rPr>
          <w:rFonts w:ascii="HelveticaNeueLT Std" w:hAnsi="HelveticaNeueLT Std" w:cs="Arial"/>
          <w:b/>
          <w:sz w:val="24"/>
          <w:szCs w:val="24"/>
        </w:rPr>
        <w:tab/>
      </w:r>
      <w:r w:rsidRPr="006C663F">
        <w:rPr>
          <w:rFonts w:ascii="HelveticaNeueLT Std" w:hAnsi="HelveticaNeueLT Std" w:cs="Arial"/>
          <w:b/>
          <w:sz w:val="24"/>
          <w:szCs w:val="24"/>
        </w:rPr>
        <w:tab/>
      </w:r>
      <w:r w:rsidRPr="006C663F">
        <w:rPr>
          <w:rFonts w:ascii="HelveticaNeueLT Std" w:hAnsi="HelveticaNeueLT Std" w:cs="Arial"/>
          <w:b/>
          <w:sz w:val="24"/>
          <w:szCs w:val="24"/>
          <w:u w:val="single"/>
        </w:rPr>
        <w:t>Action Level</w:t>
      </w:r>
    </w:p>
    <w:p w14:paraId="054B76F7" w14:textId="77777777" w:rsidR="00B92214" w:rsidRPr="006C663F" w:rsidRDefault="00B92214" w:rsidP="00B92214">
      <w:pPr>
        <w:rPr>
          <w:rFonts w:ascii="HelveticaNeueLT Std" w:hAnsi="HelveticaNeueLT Std" w:cs="Arial"/>
          <w:sz w:val="4"/>
          <w:szCs w:val="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40"/>
        <w:gridCol w:w="9540"/>
      </w:tblGrid>
      <w:tr w:rsidR="00B92214" w:rsidRPr="006C663F" w14:paraId="5443FF7B" w14:textId="77777777" w:rsidTr="00461664">
        <w:trPr>
          <w:jc w:val="center"/>
        </w:trPr>
        <w:tc>
          <w:tcPr>
            <w:tcW w:w="2340" w:type="dxa"/>
            <w:tcBorders>
              <w:top w:val="single" w:sz="4" w:space="0" w:color="auto"/>
              <w:bottom w:val="single" w:sz="4" w:space="0" w:color="auto"/>
              <w:right w:val="single" w:sz="4" w:space="0" w:color="auto"/>
            </w:tcBorders>
            <w:shd w:val="clear" w:color="auto" w:fill="FF7C80"/>
          </w:tcPr>
          <w:p w14:paraId="3B1FA7B7" w14:textId="77777777" w:rsidR="00B92214" w:rsidRPr="006C663F" w:rsidRDefault="00B92214" w:rsidP="00461664">
            <w:pPr>
              <w:spacing w:before="120" w:after="120"/>
              <w:rPr>
                <w:rFonts w:ascii="HelveticaNeueLT Std" w:hAnsi="HelveticaNeueLT Std" w:cs="Arial"/>
                <w:b/>
                <w:szCs w:val="22"/>
              </w:rPr>
            </w:pPr>
            <w:r w:rsidRPr="006C663F">
              <w:rPr>
                <w:rFonts w:ascii="HelveticaNeueLT Std" w:hAnsi="HelveticaNeueLT Std" w:cs="Arial"/>
                <w:b/>
                <w:szCs w:val="22"/>
              </w:rPr>
              <w:t>VERY HIGH</w:t>
            </w:r>
          </w:p>
        </w:tc>
        <w:tc>
          <w:tcPr>
            <w:tcW w:w="9540" w:type="dxa"/>
            <w:tcBorders>
              <w:top w:val="single" w:sz="4" w:space="0" w:color="auto"/>
              <w:left w:val="single" w:sz="4" w:space="0" w:color="auto"/>
              <w:bottom w:val="single" w:sz="4" w:space="0" w:color="auto"/>
            </w:tcBorders>
            <w:shd w:val="clear" w:color="auto" w:fill="FFFFFF"/>
          </w:tcPr>
          <w:p w14:paraId="4871E3FB" w14:textId="77777777" w:rsidR="00B92214" w:rsidRPr="006C663F" w:rsidRDefault="00B92214" w:rsidP="00461664">
            <w:pPr>
              <w:spacing w:before="120" w:after="120"/>
              <w:rPr>
                <w:rFonts w:ascii="HelveticaNeueLT Std" w:hAnsi="HelveticaNeueLT Std" w:cs="Arial"/>
                <w:b/>
                <w:szCs w:val="22"/>
              </w:rPr>
            </w:pPr>
            <w:r w:rsidRPr="006C663F">
              <w:rPr>
                <w:rFonts w:ascii="HelveticaNeueLT Std" w:hAnsi="HelveticaNeueLT Std" w:cs="Arial"/>
                <w:b/>
                <w:szCs w:val="22"/>
              </w:rPr>
              <w:t>Unacceptable risk - immediate action required</w:t>
            </w:r>
          </w:p>
        </w:tc>
      </w:tr>
      <w:tr w:rsidR="00B92214" w:rsidRPr="006C663F" w14:paraId="04DC90F7" w14:textId="77777777" w:rsidTr="00461664">
        <w:trPr>
          <w:jc w:val="center"/>
        </w:trPr>
        <w:tc>
          <w:tcPr>
            <w:tcW w:w="2340" w:type="dxa"/>
            <w:tcBorders>
              <w:top w:val="single" w:sz="4" w:space="0" w:color="auto"/>
              <w:bottom w:val="single" w:sz="4" w:space="0" w:color="auto"/>
              <w:right w:val="single" w:sz="4" w:space="0" w:color="auto"/>
            </w:tcBorders>
            <w:shd w:val="clear" w:color="auto" w:fill="FFCC66"/>
          </w:tcPr>
          <w:p w14:paraId="4FACEFB8" w14:textId="77777777" w:rsidR="00B92214" w:rsidRPr="006C663F" w:rsidRDefault="00B92214" w:rsidP="00461664">
            <w:pPr>
              <w:spacing w:before="120" w:after="120"/>
              <w:rPr>
                <w:rFonts w:ascii="HelveticaNeueLT Std" w:hAnsi="HelveticaNeueLT Std" w:cs="Arial"/>
                <w:b/>
                <w:szCs w:val="22"/>
              </w:rPr>
            </w:pPr>
            <w:r w:rsidRPr="006C663F">
              <w:rPr>
                <w:rFonts w:ascii="HelveticaNeueLT Std" w:hAnsi="HelveticaNeueLT Std" w:cs="Arial"/>
                <w:b/>
                <w:szCs w:val="22"/>
              </w:rPr>
              <w:t>HIGH</w:t>
            </w:r>
          </w:p>
        </w:tc>
        <w:tc>
          <w:tcPr>
            <w:tcW w:w="9540" w:type="dxa"/>
            <w:tcBorders>
              <w:top w:val="single" w:sz="4" w:space="0" w:color="auto"/>
              <w:left w:val="single" w:sz="4" w:space="0" w:color="auto"/>
              <w:bottom w:val="single" w:sz="4" w:space="0" w:color="auto"/>
            </w:tcBorders>
            <w:shd w:val="clear" w:color="auto" w:fill="FFFFFF"/>
          </w:tcPr>
          <w:p w14:paraId="38753E1C" w14:textId="77777777" w:rsidR="00B92214" w:rsidRPr="006C663F" w:rsidRDefault="00B92214" w:rsidP="00461664">
            <w:pPr>
              <w:spacing w:before="120" w:after="120"/>
              <w:rPr>
                <w:rFonts w:ascii="HelveticaNeueLT Std" w:hAnsi="HelveticaNeueLT Std" w:cs="Arial"/>
                <w:b/>
                <w:szCs w:val="22"/>
              </w:rPr>
            </w:pPr>
            <w:r w:rsidRPr="006C663F">
              <w:rPr>
                <w:rFonts w:ascii="HelveticaNeueLT Std" w:hAnsi="HelveticaNeueLT Std" w:cs="Arial"/>
                <w:b/>
                <w:szCs w:val="22"/>
              </w:rPr>
              <w:t>Risk reduction required - high priority</w:t>
            </w:r>
          </w:p>
        </w:tc>
      </w:tr>
      <w:tr w:rsidR="00B92214" w:rsidRPr="006C663F" w14:paraId="0EDB0AD3" w14:textId="77777777" w:rsidTr="00461664">
        <w:trPr>
          <w:jc w:val="center"/>
        </w:trPr>
        <w:tc>
          <w:tcPr>
            <w:tcW w:w="2340" w:type="dxa"/>
            <w:tcBorders>
              <w:top w:val="single" w:sz="4" w:space="0" w:color="auto"/>
              <w:bottom w:val="single" w:sz="4" w:space="0" w:color="auto"/>
              <w:right w:val="single" w:sz="4" w:space="0" w:color="auto"/>
            </w:tcBorders>
            <w:shd w:val="clear" w:color="auto" w:fill="47B0FF"/>
          </w:tcPr>
          <w:p w14:paraId="1CB21093" w14:textId="77777777" w:rsidR="00B92214" w:rsidRPr="006C663F" w:rsidRDefault="00B92214" w:rsidP="00461664">
            <w:pPr>
              <w:spacing w:before="120" w:after="120"/>
              <w:rPr>
                <w:rFonts w:ascii="HelveticaNeueLT Std" w:hAnsi="HelveticaNeueLT Std" w:cs="Arial"/>
                <w:b/>
                <w:szCs w:val="22"/>
              </w:rPr>
            </w:pPr>
            <w:r w:rsidRPr="006C663F">
              <w:rPr>
                <w:rFonts w:ascii="HelveticaNeueLT Std" w:hAnsi="HelveticaNeueLT Std" w:cs="Arial"/>
                <w:b/>
                <w:szCs w:val="22"/>
              </w:rPr>
              <w:t>MEDIUM</w:t>
            </w:r>
          </w:p>
        </w:tc>
        <w:tc>
          <w:tcPr>
            <w:tcW w:w="9540" w:type="dxa"/>
            <w:tcBorders>
              <w:top w:val="single" w:sz="4" w:space="0" w:color="auto"/>
              <w:left w:val="single" w:sz="4" w:space="0" w:color="auto"/>
              <w:bottom w:val="single" w:sz="4" w:space="0" w:color="auto"/>
            </w:tcBorders>
            <w:shd w:val="clear" w:color="auto" w:fill="FFFFFF"/>
          </w:tcPr>
          <w:p w14:paraId="76329DC2" w14:textId="77777777" w:rsidR="00B92214" w:rsidRPr="006C663F" w:rsidRDefault="00B92214" w:rsidP="00461664">
            <w:pPr>
              <w:spacing w:before="120" w:after="120"/>
              <w:rPr>
                <w:rFonts w:ascii="HelveticaNeueLT Std" w:hAnsi="HelveticaNeueLT Std" w:cs="Arial"/>
                <w:szCs w:val="22"/>
                <w:u w:val="single"/>
              </w:rPr>
            </w:pPr>
            <w:r w:rsidRPr="006C663F">
              <w:rPr>
                <w:rFonts w:ascii="HelveticaNeueLT Std" w:hAnsi="HelveticaNeueLT Std" w:cs="Arial"/>
                <w:szCs w:val="22"/>
                <w:u w:val="single"/>
              </w:rPr>
              <w:t>Medium risk - action required so far as is reasonably practicable</w:t>
            </w:r>
          </w:p>
        </w:tc>
      </w:tr>
      <w:tr w:rsidR="00B92214" w:rsidRPr="006C663F" w14:paraId="3CF90C28" w14:textId="77777777" w:rsidTr="00461664">
        <w:trPr>
          <w:jc w:val="center"/>
        </w:trPr>
        <w:tc>
          <w:tcPr>
            <w:tcW w:w="2340" w:type="dxa"/>
            <w:tcBorders>
              <w:top w:val="single" w:sz="4" w:space="0" w:color="auto"/>
              <w:bottom w:val="single" w:sz="4" w:space="0" w:color="auto"/>
              <w:right w:val="single" w:sz="4" w:space="0" w:color="auto"/>
            </w:tcBorders>
            <w:shd w:val="clear" w:color="auto" w:fill="00CC00"/>
          </w:tcPr>
          <w:p w14:paraId="043AF123" w14:textId="77777777" w:rsidR="00B92214" w:rsidRPr="006C663F" w:rsidRDefault="00B92214" w:rsidP="00461664">
            <w:pPr>
              <w:spacing w:before="120" w:after="120"/>
              <w:rPr>
                <w:rFonts w:ascii="HelveticaNeueLT Std" w:hAnsi="HelveticaNeueLT Std" w:cs="Arial"/>
                <w:b/>
                <w:szCs w:val="22"/>
              </w:rPr>
            </w:pPr>
            <w:r w:rsidRPr="006C663F">
              <w:rPr>
                <w:rFonts w:ascii="HelveticaNeueLT Std" w:hAnsi="HelveticaNeueLT Std" w:cs="Arial"/>
                <w:b/>
                <w:szCs w:val="22"/>
              </w:rPr>
              <w:t>LOW</w:t>
            </w:r>
          </w:p>
        </w:tc>
        <w:tc>
          <w:tcPr>
            <w:tcW w:w="9540" w:type="dxa"/>
            <w:tcBorders>
              <w:top w:val="single" w:sz="4" w:space="0" w:color="auto"/>
              <w:left w:val="single" w:sz="4" w:space="0" w:color="auto"/>
              <w:bottom w:val="single" w:sz="4" w:space="0" w:color="auto"/>
            </w:tcBorders>
            <w:shd w:val="clear" w:color="auto" w:fill="FFFFFF"/>
          </w:tcPr>
          <w:p w14:paraId="64416CD5" w14:textId="77777777" w:rsidR="00B92214" w:rsidRPr="006C663F" w:rsidRDefault="00B92214" w:rsidP="00461664">
            <w:pPr>
              <w:spacing w:before="120" w:after="120"/>
              <w:rPr>
                <w:rFonts w:ascii="HelveticaNeueLT Std" w:hAnsi="HelveticaNeueLT Std" w:cs="Arial"/>
                <w:szCs w:val="22"/>
              </w:rPr>
            </w:pPr>
            <w:r w:rsidRPr="006C663F">
              <w:rPr>
                <w:rFonts w:ascii="HelveticaNeueLT Std" w:hAnsi="HelveticaNeueLT Std" w:cs="Arial"/>
                <w:szCs w:val="22"/>
              </w:rPr>
              <w:t>Low priority - further risk reduction may not be feasible or cost effective</w:t>
            </w:r>
          </w:p>
        </w:tc>
      </w:tr>
      <w:tr w:rsidR="00B92214" w:rsidRPr="0059643E" w14:paraId="12ABBF4D" w14:textId="77777777" w:rsidTr="00461664">
        <w:trPr>
          <w:jc w:val="center"/>
        </w:trPr>
        <w:tc>
          <w:tcPr>
            <w:tcW w:w="2340" w:type="dxa"/>
            <w:tcBorders>
              <w:top w:val="single" w:sz="4" w:space="0" w:color="auto"/>
              <w:bottom w:val="single" w:sz="4" w:space="0" w:color="auto"/>
              <w:right w:val="single" w:sz="4" w:space="0" w:color="auto"/>
            </w:tcBorders>
            <w:shd w:val="clear" w:color="auto" w:fill="C5FFD8"/>
          </w:tcPr>
          <w:p w14:paraId="39544022" w14:textId="77777777" w:rsidR="00B92214" w:rsidRPr="006C663F" w:rsidRDefault="00B92214" w:rsidP="00461664">
            <w:pPr>
              <w:spacing w:before="120" w:after="120"/>
              <w:rPr>
                <w:rFonts w:ascii="HelveticaNeueLT Std" w:hAnsi="HelveticaNeueLT Std" w:cs="Arial"/>
                <w:b/>
                <w:szCs w:val="22"/>
              </w:rPr>
            </w:pPr>
            <w:r w:rsidRPr="006C663F">
              <w:rPr>
                <w:rFonts w:ascii="HelveticaNeueLT Std" w:hAnsi="HelveticaNeueLT Std" w:cs="Arial"/>
                <w:b/>
                <w:szCs w:val="22"/>
              </w:rPr>
              <w:t>VERY LOW</w:t>
            </w:r>
          </w:p>
        </w:tc>
        <w:tc>
          <w:tcPr>
            <w:tcW w:w="9540" w:type="dxa"/>
            <w:tcBorders>
              <w:top w:val="single" w:sz="4" w:space="0" w:color="auto"/>
              <w:left w:val="single" w:sz="4" w:space="0" w:color="auto"/>
            </w:tcBorders>
            <w:shd w:val="clear" w:color="auto" w:fill="FFFFFF"/>
          </w:tcPr>
          <w:p w14:paraId="702D3DE0" w14:textId="77777777" w:rsidR="00B92214" w:rsidRPr="0059643E" w:rsidRDefault="00B92214" w:rsidP="00461664">
            <w:pPr>
              <w:spacing w:before="120" w:after="120"/>
              <w:rPr>
                <w:rFonts w:ascii="HelveticaNeueLT Std" w:hAnsi="HelveticaNeueLT Std" w:cs="Arial"/>
                <w:szCs w:val="22"/>
              </w:rPr>
            </w:pPr>
            <w:r w:rsidRPr="006C663F">
              <w:rPr>
                <w:rFonts w:ascii="HelveticaNeueLT Std" w:hAnsi="HelveticaNeueLT Std" w:cs="Arial"/>
                <w:szCs w:val="22"/>
              </w:rPr>
              <w:t>Low risk - no further action required</w:t>
            </w:r>
          </w:p>
        </w:tc>
      </w:tr>
    </w:tbl>
    <w:p w14:paraId="61D6A970" w14:textId="77777777" w:rsidR="00B92214" w:rsidRPr="0059643E" w:rsidRDefault="00B92214" w:rsidP="00B92214">
      <w:pPr>
        <w:rPr>
          <w:rFonts w:ascii="Arial" w:hAnsi="Arial" w:cs="Arial"/>
        </w:rPr>
      </w:pPr>
    </w:p>
    <w:p w14:paraId="032F1DEF" w14:textId="77777777" w:rsidR="00E51F1B" w:rsidRPr="0059643E" w:rsidRDefault="00E51F1B" w:rsidP="00222418">
      <w:pPr>
        <w:rPr>
          <w:rFonts w:ascii="Arial" w:hAnsi="Arial" w:cs="Arial"/>
        </w:rPr>
      </w:pPr>
    </w:p>
    <w:p w14:paraId="60A5AC56" w14:textId="77777777" w:rsidR="007179E7" w:rsidRPr="0059643E" w:rsidRDefault="007179E7" w:rsidP="00222418">
      <w:pPr>
        <w:rPr>
          <w:rFonts w:ascii="Arial" w:hAnsi="Arial" w:cs="Arial"/>
        </w:rPr>
      </w:pPr>
    </w:p>
    <w:p w14:paraId="4ED15C12" w14:textId="5D2D523E" w:rsidR="00725E18" w:rsidRPr="0059643E" w:rsidRDefault="00725E18">
      <w:pPr>
        <w:rPr>
          <w:rFonts w:ascii="Arial" w:hAnsi="Arial" w:cs="Arial"/>
        </w:rPr>
      </w:pPr>
    </w:p>
    <w:sectPr w:rsidR="00725E18" w:rsidRPr="0059643E" w:rsidSect="004A7575">
      <w:footerReference w:type="default" r:id="rId13"/>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2D778" w14:textId="77777777" w:rsidR="00445865" w:rsidRDefault="00445865">
      <w:r>
        <w:separator/>
      </w:r>
    </w:p>
  </w:endnote>
  <w:endnote w:type="continuationSeparator" w:id="0">
    <w:p w14:paraId="11B60455" w14:textId="77777777" w:rsidR="00445865" w:rsidRDefault="00445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albaum Text">
    <w:altName w:val="Walbaum Text"/>
    <w:charset w:val="00"/>
    <w:family w:val="roman"/>
    <w:pitch w:val="variable"/>
    <w:sig w:usb0="8000002F" w:usb1="0000000A" w:usb2="00000000" w:usb3="00000000" w:csb0="00000001" w:csb1="00000000"/>
  </w:font>
  <w:font w:name="Glasgow">
    <w:altName w:val="Courier New"/>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NeueLT Std Blk">
    <w:altName w:val="Tw Cen MT Condensed Extra Bold"/>
    <w:panose1 w:val="00000000000000000000"/>
    <w:charset w:val="00"/>
    <w:family w:val="swiss"/>
    <w:notTrueType/>
    <w:pitch w:val="variable"/>
    <w:sig w:usb0="00000003" w:usb1="4000204A" w:usb2="00000000" w:usb3="00000000" w:csb0="00000001" w:csb1="00000000"/>
  </w:font>
  <w:font w:name="HelveticaNeueLT Std">
    <w:altName w:val="Arial"/>
    <w:panose1 w:val="00000000000000000000"/>
    <w:charset w:val="00"/>
    <w:family w:val="swiss"/>
    <w:notTrueType/>
    <w:pitch w:val="variable"/>
    <w:sig w:usb0="00000003"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9F4F2" w14:textId="0D9E34DE" w:rsidR="00BF75FC" w:rsidRPr="00C068EE" w:rsidRDefault="00BF75FC" w:rsidP="00EA49A5">
    <w:pPr>
      <w:pStyle w:val="Footer"/>
      <w:rPr>
        <w:rFonts w:ascii="HelveticaNeueLT Std" w:hAnsi="HelveticaNeueLT Std"/>
        <w:sz w:val="16"/>
        <w:szCs w:val="16"/>
      </w:rPr>
    </w:pPr>
    <w:r>
      <w:rPr>
        <w:rFonts w:ascii="HelveticaNeueLT Std" w:hAnsi="HelveticaNeueLT Std"/>
        <w:sz w:val="16"/>
        <w:szCs w:val="16"/>
      </w:rPr>
      <w:tab/>
    </w:r>
    <w:r w:rsidRPr="00C068EE">
      <w:rPr>
        <w:rFonts w:ascii="HelveticaNeueLT Std" w:hAnsi="HelveticaNeueLT Std"/>
        <w:sz w:val="16"/>
        <w:szCs w:val="16"/>
      </w:rPr>
      <w:tab/>
    </w:r>
    <w:r w:rsidRPr="00C068EE">
      <w:rPr>
        <w:rFonts w:ascii="HelveticaNeueLT Std" w:hAnsi="HelveticaNeueLT Std"/>
        <w:sz w:val="16"/>
        <w:szCs w:val="16"/>
      </w:rPr>
      <w:tab/>
    </w:r>
    <w:r w:rsidRPr="00C068EE">
      <w:rPr>
        <w:rFonts w:ascii="HelveticaNeueLT Std" w:hAnsi="HelveticaNeueLT Std"/>
        <w:sz w:val="16"/>
        <w:szCs w:val="16"/>
      </w:rPr>
      <w:tab/>
    </w:r>
    <w:r w:rsidRPr="00C068EE">
      <w:rPr>
        <w:rFonts w:ascii="HelveticaNeueLT Std" w:hAnsi="HelveticaNeueLT Std"/>
        <w:sz w:val="16"/>
        <w:szCs w:val="16"/>
      </w:rPr>
      <w:tab/>
    </w:r>
    <w:r w:rsidRPr="00C068EE">
      <w:rPr>
        <w:rFonts w:ascii="HelveticaNeueLT Std" w:hAnsi="HelveticaNeueLT Std"/>
        <w:sz w:val="16"/>
        <w:szCs w:val="16"/>
      </w:rPr>
      <w:tab/>
    </w:r>
    <w:r w:rsidRPr="00C068EE">
      <w:rPr>
        <w:rFonts w:ascii="HelveticaNeueLT Std" w:hAnsi="HelveticaNeueLT Std"/>
        <w:sz w:val="16"/>
        <w:szCs w:val="16"/>
      </w:rPr>
      <w:tab/>
    </w:r>
    <w:r w:rsidRPr="00C068EE">
      <w:rPr>
        <w:rFonts w:ascii="HelveticaNeueLT Std" w:hAnsi="HelveticaNeueLT Std"/>
        <w:sz w:val="16"/>
        <w:szCs w:val="16"/>
      </w:rPr>
      <w:tab/>
    </w:r>
    <w:r>
      <w:rPr>
        <w:rFonts w:ascii="HelveticaNeueLT Std" w:hAnsi="HelveticaNeueLT Std"/>
        <w:sz w:val="16"/>
        <w:szCs w:val="16"/>
      </w:rPr>
      <w:tab/>
    </w:r>
    <w:r w:rsidRPr="00C068EE">
      <w:rPr>
        <w:rFonts w:ascii="HelveticaNeueLT Std" w:hAnsi="HelveticaNeueLT Std"/>
        <w:sz w:val="16"/>
        <w:szCs w:val="16"/>
      </w:rPr>
      <w:t xml:space="preserve">Page </w:t>
    </w:r>
    <w:r w:rsidRPr="00C068EE">
      <w:rPr>
        <w:rFonts w:ascii="HelveticaNeueLT Std" w:hAnsi="HelveticaNeueLT Std"/>
        <w:sz w:val="16"/>
        <w:szCs w:val="16"/>
      </w:rPr>
      <w:fldChar w:fldCharType="begin"/>
    </w:r>
    <w:r w:rsidRPr="00C068EE">
      <w:rPr>
        <w:rFonts w:ascii="HelveticaNeueLT Std" w:hAnsi="HelveticaNeueLT Std"/>
        <w:sz w:val="16"/>
        <w:szCs w:val="16"/>
      </w:rPr>
      <w:instrText xml:space="preserve"> PAGE </w:instrText>
    </w:r>
    <w:r w:rsidRPr="00C068EE">
      <w:rPr>
        <w:rFonts w:ascii="HelveticaNeueLT Std" w:hAnsi="HelveticaNeueLT Std"/>
        <w:sz w:val="16"/>
        <w:szCs w:val="16"/>
      </w:rPr>
      <w:fldChar w:fldCharType="separate"/>
    </w:r>
    <w:r w:rsidR="006A7D82">
      <w:rPr>
        <w:rFonts w:ascii="HelveticaNeueLT Std" w:hAnsi="HelveticaNeueLT Std"/>
        <w:noProof/>
        <w:sz w:val="16"/>
        <w:szCs w:val="16"/>
      </w:rPr>
      <w:t>2</w:t>
    </w:r>
    <w:r w:rsidRPr="00C068EE">
      <w:rPr>
        <w:rFonts w:ascii="HelveticaNeueLT Std" w:hAnsi="HelveticaNeueLT Std"/>
        <w:sz w:val="16"/>
        <w:szCs w:val="16"/>
      </w:rPr>
      <w:fldChar w:fldCharType="end"/>
    </w:r>
    <w:r w:rsidRPr="00C068EE">
      <w:rPr>
        <w:rFonts w:ascii="HelveticaNeueLT Std" w:hAnsi="HelveticaNeueLT Std"/>
        <w:sz w:val="16"/>
        <w:szCs w:val="16"/>
      </w:rPr>
      <w:t xml:space="preserve"> of </w:t>
    </w:r>
    <w:r w:rsidRPr="00C068EE">
      <w:rPr>
        <w:rFonts w:ascii="HelveticaNeueLT Std" w:hAnsi="HelveticaNeueLT Std"/>
        <w:sz w:val="16"/>
        <w:szCs w:val="16"/>
      </w:rPr>
      <w:fldChar w:fldCharType="begin"/>
    </w:r>
    <w:r w:rsidRPr="00C068EE">
      <w:rPr>
        <w:rFonts w:ascii="HelveticaNeueLT Std" w:hAnsi="HelveticaNeueLT Std"/>
        <w:sz w:val="16"/>
        <w:szCs w:val="16"/>
      </w:rPr>
      <w:instrText xml:space="preserve"> NUMPAGES </w:instrText>
    </w:r>
    <w:r w:rsidRPr="00C068EE">
      <w:rPr>
        <w:rFonts w:ascii="HelveticaNeueLT Std" w:hAnsi="HelveticaNeueLT Std"/>
        <w:sz w:val="16"/>
        <w:szCs w:val="16"/>
      </w:rPr>
      <w:fldChar w:fldCharType="separate"/>
    </w:r>
    <w:r w:rsidR="006A7D82">
      <w:rPr>
        <w:rFonts w:ascii="HelveticaNeueLT Std" w:hAnsi="HelveticaNeueLT Std"/>
        <w:noProof/>
        <w:sz w:val="16"/>
        <w:szCs w:val="16"/>
      </w:rPr>
      <w:t>21</w:t>
    </w:r>
    <w:r w:rsidRPr="00C068EE">
      <w:rPr>
        <w:rFonts w:ascii="HelveticaNeueLT Std" w:hAnsi="HelveticaNeueLT Std"/>
        <w:sz w:val="16"/>
        <w:szCs w:val="16"/>
      </w:rPr>
      <w:fldChar w:fldCharType="end"/>
    </w:r>
  </w:p>
  <w:p w14:paraId="2051EB11" w14:textId="77777777" w:rsidR="009B4F62" w:rsidRDefault="009B4F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57BF9" w14:textId="77777777" w:rsidR="00445865" w:rsidRDefault="00445865">
      <w:r>
        <w:separator/>
      </w:r>
    </w:p>
  </w:footnote>
  <w:footnote w:type="continuationSeparator" w:id="0">
    <w:p w14:paraId="60C3E2F7" w14:textId="77777777" w:rsidR="00445865" w:rsidRDefault="004458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7FCF"/>
    <w:multiLevelType w:val="hybridMultilevel"/>
    <w:tmpl w:val="18E09D9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77449D"/>
    <w:multiLevelType w:val="hybridMultilevel"/>
    <w:tmpl w:val="FDB218DC"/>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976D0D"/>
    <w:multiLevelType w:val="hybridMultilevel"/>
    <w:tmpl w:val="D33C2230"/>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944FDD"/>
    <w:multiLevelType w:val="hybridMultilevel"/>
    <w:tmpl w:val="250C94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8E56747"/>
    <w:multiLevelType w:val="hybridMultilevel"/>
    <w:tmpl w:val="A0B00AD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242A24"/>
    <w:multiLevelType w:val="hybridMultilevel"/>
    <w:tmpl w:val="A8788DA4"/>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E476A1"/>
    <w:multiLevelType w:val="hybridMultilevel"/>
    <w:tmpl w:val="4C6409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8217CC"/>
    <w:multiLevelType w:val="hybridMultilevel"/>
    <w:tmpl w:val="3F96EB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FE57C12"/>
    <w:multiLevelType w:val="hybridMultilevel"/>
    <w:tmpl w:val="0CDA46E6"/>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0D56DEF"/>
    <w:multiLevelType w:val="hybridMultilevel"/>
    <w:tmpl w:val="4F865282"/>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1D84F9B"/>
    <w:multiLevelType w:val="hybridMultilevel"/>
    <w:tmpl w:val="88B4E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CE244E"/>
    <w:multiLevelType w:val="hybridMultilevel"/>
    <w:tmpl w:val="EA6CCDFC"/>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FF54A8"/>
    <w:multiLevelType w:val="hybridMultilevel"/>
    <w:tmpl w:val="5F469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7F3C1B"/>
    <w:multiLevelType w:val="hybridMultilevel"/>
    <w:tmpl w:val="342E5854"/>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19631FF"/>
    <w:multiLevelType w:val="hybridMultilevel"/>
    <w:tmpl w:val="768EC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AD07D8"/>
    <w:multiLevelType w:val="hybridMultilevel"/>
    <w:tmpl w:val="51021076"/>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7232BF2"/>
    <w:multiLevelType w:val="hybridMultilevel"/>
    <w:tmpl w:val="39086B2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73E1D7D"/>
    <w:multiLevelType w:val="hybridMultilevel"/>
    <w:tmpl w:val="2CEA81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8574302"/>
    <w:multiLevelType w:val="hybridMultilevel"/>
    <w:tmpl w:val="B39CFDC8"/>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96250E6"/>
    <w:multiLevelType w:val="hybridMultilevel"/>
    <w:tmpl w:val="276490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B076A42"/>
    <w:multiLevelType w:val="hybridMultilevel"/>
    <w:tmpl w:val="5F1ABFB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D5D749E"/>
    <w:multiLevelType w:val="hybridMultilevel"/>
    <w:tmpl w:val="356E1BC0"/>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1053C86"/>
    <w:multiLevelType w:val="hybridMultilevel"/>
    <w:tmpl w:val="46582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1716738"/>
    <w:multiLevelType w:val="hybridMultilevel"/>
    <w:tmpl w:val="364EC4AE"/>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1A723BA"/>
    <w:multiLevelType w:val="hybridMultilevel"/>
    <w:tmpl w:val="83189C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4E73F16"/>
    <w:multiLevelType w:val="hybridMultilevel"/>
    <w:tmpl w:val="DC6492E4"/>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36DA0942"/>
    <w:multiLevelType w:val="hybridMultilevel"/>
    <w:tmpl w:val="C59C7820"/>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92461D8"/>
    <w:multiLevelType w:val="hybridMultilevel"/>
    <w:tmpl w:val="DAD4B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A0B042C"/>
    <w:multiLevelType w:val="hybridMultilevel"/>
    <w:tmpl w:val="727ECDBE"/>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A8D7D4A"/>
    <w:multiLevelType w:val="hybridMultilevel"/>
    <w:tmpl w:val="BEF43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B8408D3"/>
    <w:multiLevelType w:val="hybridMultilevel"/>
    <w:tmpl w:val="70EEB2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C68331A"/>
    <w:multiLevelType w:val="hybridMultilevel"/>
    <w:tmpl w:val="51C69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D896D59"/>
    <w:multiLevelType w:val="hybridMultilevel"/>
    <w:tmpl w:val="5E6A8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01239A8"/>
    <w:multiLevelType w:val="hybridMultilevel"/>
    <w:tmpl w:val="40DC8684"/>
    <w:lvl w:ilvl="0" w:tplc="08090001">
      <w:start w:val="1"/>
      <w:numFmt w:val="bullet"/>
      <w:lvlText w:val=""/>
      <w:lvlJc w:val="left"/>
      <w:pPr>
        <w:ind w:left="891" w:hanging="360"/>
      </w:pPr>
      <w:rPr>
        <w:rFonts w:ascii="Symbol" w:hAnsi="Symbol" w:hint="default"/>
      </w:rPr>
    </w:lvl>
    <w:lvl w:ilvl="1" w:tplc="08090003" w:tentative="1">
      <w:start w:val="1"/>
      <w:numFmt w:val="bullet"/>
      <w:lvlText w:val="o"/>
      <w:lvlJc w:val="left"/>
      <w:pPr>
        <w:ind w:left="1611" w:hanging="360"/>
      </w:pPr>
      <w:rPr>
        <w:rFonts w:ascii="Courier New" w:hAnsi="Courier New" w:cs="Courier New" w:hint="default"/>
      </w:rPr>
    </w:lvl>
    <w:lvl w:ilvl="2" w:tplc="08090005" w:tentative="1">
      <w:start w:val="1"/>
      <w:numFmt w:val="bullet"/>
      <w:lvlText w:val=""/>
      <w:lvlJc w:val="left"/>
      <w:pPr>
        <w:ind w:left="2331" w:hanging="360"/>
      </w:pPr>
      <w:rPr>
        <w:rFonts w:ascii="Wingdings" w:hAnsi="Wingdings" w:hint="default"/>
      </w:rPr>
    </w:lvl>
    <w:lvl w:ilvl="3" w:tplc="08090001" w:tentative="1">
      <w:start w:val="1"/>
      <w:numFmt w:val="bullet"/>
      <w:lvlText w:val=""/>
      <w:lvlJc w:val="left"/>
      <w:pPr>
        <w:ind w:left="3051" w:hanging="360"/>
      </w:pPr>
      <w:rPr>
        <w:rFonts w:ascii="Symbol" w:hAnsi="Symbol" w:hint="default"/>
      </w:rPr>
    </w:lvl>
    <w:lvl w:ilvl="4" w:tplc="08090003" w:tentative="1">
      <w:start w:val="1"/>
      <w:numFmt w:val="bullet"/>
      <w:lvlText w:val="o"/>
      <w:lvlJc w:val="left"/>
      <w:pPr>
        <w:ind w:left="3771" w:hanging="360"/>
      </w:pPr>
      <w:rPr>
        <w:rFonts w:ascii="Courier New" w:hAnsi="Courier New" w:cs="Courier New" w:hint="default"/>
      </w:rPr>
    </w:lvl>
    <w:lvl w:ilvl="5" w:tplc="08090005" w:tentative="1">
      <w:start w:val="1"/>
      <w:numFmt w:val="bullet"/>
      <w:lvlText w:val=""/>
      <w:lvlJc w:val="left"/>
      <w:pPr>
        <w:ind w:left="4491" w:hanging="360"/>
      </w:pPr>
      <w:rPr>
        <w:rFonts w:ascii="Wingdings" w:hAnsi="Wingdings" w:hint="default"/>
      </w:rPr>
    </w:lvl>
    <w:lvl w:ilvl="6" w:tplc="08090001" w:tentative="1">
      <w:start w:val="1"/>
      <w:numFmt w:val="bullet"/>
      <w:lvlText w:val=""/>
      <w:lvlJc w:val="left"/>
      <w:pPr>
        <w:ind w:left="5211" w:hanging="360"/>
      </w:pPr>
      <w:rPr>
        <w:rFonts w:ascii="Symbol" w:hAnsi="Symbol" w:hint="default"/>
      </w:rPr>
    </w:lvl>
    <w:lvl w:ilvl="7" w:tplc="08090003" w:tentative="1">
      <w:start w:val="1"/>
      <w:numFmt w:val="bullet"/>
      <w:lvlText w:val="o"/>
      <w:lvlJc w:val="left"/>
      <w:pPr>
        <w:ind w:left="5931" w:hanging="360"/>
      </w:pPr>
      <w:rPr>
        <w:rFonts w:ascii="Courier New" w:hAnsi="Courier New" w:cs="Courier New" w:hint="default"/>
      </w:rPr>
    </w:lvl>
    <w:lvl w:ilvl="8" w:tplc="08090005" w:tentative="1">
      <w:start w:val="1"/>
      <w:numFmt w:val="bullet"/>
      <w:lvlText w:val=""/>
      <w:lvlJc w:val="left"/>
      <w:pPr>
        <w:ind w:left="6651" w:hanging="360"/>
      </w:pPr>
      <w:rPr>
        <w:rFonts w:ascii="Wingdings" w:hAnsi="Wingdings" w:hint="default"/>
      </w:rPr>
    </w:lvl>
  </w:abstractNum>
  <w:abstractNum w:abstractNumId="35" w15:restartNumberingAfterBreak="0">
    <w:nsid w:val="41BF02D7"/>
    <w:multiLevelType w:val="hybridMultilevel"/>
    <w:tmpl w:val="639CD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26157B0"/>
    <w:multiLevelType w:val="hybridMultilevel"/>
    <w:tmpl w:val="9DEE1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3C17B17"/>
    <w:multiLevelType w:val="hybridMultilevel"/>
    <w:tmpl w:val="D61CADF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8F3679F"/>
    <w:multiLevelType w:val="hybridMultilevel"/>
    <w:tmpl w:val="1ED2DB3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CCE41EC"/>
    <w:multiLevelType w:val="hybridMultilevel"/>
    <w:tmpl w:val="72D241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EC35AD4"/>
    <w:multiLevelType w:val="hybridMultilevel"/>
    <w:tmpl w:val="48F8B6AC"/>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4F9D7A28"/>
    <w:multiLevelType w:val="hybridMultilevel"/>
    <w:tmpl w:val="70EEB2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1600A57"/>
    <w:multiLevelType w:val="hybridMultilevel"/>
    <w:tmpl w:val="CB122F5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1BE3743"/>
    <w:multiLevelType w:val="hybridMultilevel"/>
    <w:tmpl w:val="AD02AC14"/>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4952131"/>
    <w:multiLevelType w:val="hybridMultilevel"/>
    <w:tmpl w:val="32C0424C"/>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5B0103E"/>
    <w:multiLevelType w:val="hybridMultilevel"/>
    <w:tmpl w:val="B39287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59CF334A"/>
    <w:multiLevelType w:val="hybridMultilevel"/>
    <w:tmpl w:val="83189C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BFE7192"/>
    <w:multiLevelType w:val="hybridMultilevel"/>
    <w:tmpl w:val="9EE8C5AA"/>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5F3B252E"/>
    <w:multiLevelType w:val="hybridMultilevel"/>
    <w:tmpl w:val="6590B9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5F4E0F56"/>
    <w:multiLevelType w:val="hybridMultilevel"/>
    <w:tmpl w:val="F0BC25B8"/>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5FEB75DD"/>
    <w:multiLevelType w:val="hybridMultilevel"/>
    <w:tmpl w:val="E2CEB4B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0B300E5"/>
    <w:multiLevelType w:val="hybridMultilevel"/>
    <w:tmpl w:val="0E32CE98"/>
    <w:lvl w:ilvl="0" w:tplc="F4805F92">
      <w:start w:val="1"/>
      <w:numFmt w:val="bullet"/>
      <w:lvlText w:val="-"/>
      <w:lvlJc w:val="left"/>
      <w:pPr>
        <w:ind w:left="1080" w:hanging="360"/>
      </w:pPr>
      <w:rPr>
        <w:rFonts w:ascii="Walbaum Text" w:hAnsi="Walbaum Tex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1095A1B"/>
    <w:multiLevelType w:val="hybridMultilevel"/>
    <w:tmpl w:val="2B98F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34E6C00"/>
    <w:multiLevelType w:val="hybridMultilevel"/>
    <w:tmpl w:val="0B0C4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3B56ABB"/>
    <w:multiLevelType w:val="hybridMultilevel"/>
    <w:tmpl w:val="9AA88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5250E5E"/>
    <w:multiLevelType w:val="hybridMultilevel"/>
    <w:tmpl w:val="CB506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55F33E1"/>
    <w:multiLevelType w:val="hybridMultilevel"/>
    <w:tmpl w:val="007AA0A0"/>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632630B"/>
    <w:multiLevelType w:val="hybridMultilevel"/>
    <w:tmpl w:val="E8C8F786"/>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68280CF1"/>
    <w:multiLevelType w:val="hybridMultilevel"/>
    <w:tmpl w:val="5A2CB4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68886FA8"/>
    <w:multiLevelType w:val="hybridMultilevel"/>
    <w:tmpl w:val="7ED08370"/>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6AEB7979"/>
    <w:multiLevelType w:val="hybridMultilevel"/>
    <w:tmpl w:val="B81222FC"/>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6B561AFF"/>
    <w:multiLevelType w:val="hybridMultilevel"/>
    <w:tmpl w:val="C8808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0B64EA8"/>
    <w:multiLevelType w:val="hybridMultilevel"/>
    <w:tmpl w:val="8910ACEE"/>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207434D"/>
    <w:multiLevelType w:val="hybridMultilevel"/>
    <w:tmpl w:val="2C08B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3386ABE"/>
    <w:multiLevelType w:val="hybridMultilevel"/>
    <w:tmpl w:val="77B26C92"/>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769B7AE8"/>
    <w:multiLevelType w:val="hybridMultilevel"/>
    <w:tmpl w:val="DE8A103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6" w15:restartNumberingAfterBreak="0">
    <w:nsid w:val="77A839EC"/>
    <w:multiLevelType w:val="hybridMultilevel"/>
    <w:tmpl w:val="080E68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79557D30"/>
    <w:multiLevelType w:val="hybridMultilevel"/>
    <w:tmpl w:val="23B8AE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799F2AF6"/>
    <w:multiLevelType w:val="hybridMultilevel"/>
    <w:tmpl w:val="B7CA6F8E"/>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7CE51DF7"/>
    <w:multiLevelType w:val="multilevel"/>
    <w:tmpl w:val="6E3C6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7E0722B7"/>
    <w:multiLevelType w:val="hybridMultilevel"/>
    <w:tmpl w:val="E550BCF8"/>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4"/>
  </w:num>
  <w:num w:numId="2">
    <w:abstractNumId w:val="33"/>
  </w:num>
  <w:num w:numId="3">
    <w:abstractNumId w:val="32"/>
  </w:num>
  <w:num w:numId="4">
    <w:abstractNumId w:val="63"/>
  </w:num>
  <w:num w:numId="5">
    <w:abstractNumId w:val="35"/>
  </w:num>
  <w:num w:numId="6">
    <w:abstractNumId w:val="30"/>
  </w:num>
  <w:num w:numId="7">
    <w:abstractNumId w:val="11"/>
  </w:num>
  <w:num w:numId="8">
    <w:abstractNumId w:val="53"/>
  </w:num>
  <w:num w:numId="9">
    <w:abstractNumId w:val="15"/>
  </w:num>
  <w:num w:numId="10">
    <w:abstractNumId w:val="23"/>
  </w:num>
  <w:num w:numId="11">
    <w:abstractNumId w:val="28"/>
  </w:num>
  <w:num w:numId="12">
    <w:abstractNumId w:val="55"/>
  </w:num>
  <w:num w:numId="13">
    <w:abstractNumId w:val="69"/>
  </w:num>
  <w:num w:numId="14">
    <w:abstractNumId w:val="3"/>
  </w:num>
  <w:num w:numId="15">
    <w:abstractNumId w:val="4"/>
  </w:num>
  <w:num w:numId="16">
    <w:abstractNumId w:val="25"/>
  </w:num>
  <w:num w:numId="17">
    <w:abstractNumId w:val="45"/>
  </w:num>
  <w:num w:numId="18">
    <w:abstractNumId w:val="58"/>
  </w:num>
  <w:num w:numId="19">
    <w:abstractNumId w:val="48"/>
  </w:num>
  <w:num w:numId="20">
    <w:abstractNumId w:val="66"/>
  </w:num>
  <w:num w:numId="21">
    <w:abstractNumId w:val="41"/>
  </w:num>
  <w:num w:numId="22">
    <w:abstractNumId w:val="67"/>
  </w:num>
  <w:num w:numId="23">
    <w:abstractNumId w:val="8"/>
  </w:num>
  <w:num w:numId="24">
    <w:abstractNumId w:val="31"/>
  </w:num>
  <w:num w:numId="25">
    <w:abstractNumId w:val="7"/>
  </w:num>
  <w:num w:numId="26">
    <w:abstractNumId w:val="20"/>
  </w:num>
  <w:num w:numId="27">
    <w:abstractNumId w:val="16"/>
  </w:num>
  <w:num w:numId="28">
    <w:abstractNumId w:val="49"/>
  </w:num>
  <w:num w:numId="29">
    <w:abstractNumId w:val="39"/>
  </w:num>
  <w:num w:numId="30">
    <w:abstractNumId w:val="6"/>
  </w:num>
  <w:num w:numId="31">
    <w:abstractNumId w:val="40"/>
  </w:num>
  <w:num w:numId="32">
    <w:abstractNumId w:val="65"/>
  </w:num>
  <w:num w:numId="33">
    <w:abstractNumId w:val="29"/>
  </w:num>
  <w:num w:numId="34">
    <w:abstractNumId w:val="9"/>
  </w:num>
  <w:num w:numId="35">
    <w:abstractNumId w:val="68"/>
  </w:num>
  <w:num w:numId="36">
    <w:abstractNumId w:val="70"/>
  </w:num>
  <w:num w:numId="37">
    <w:abstractNumId w:val="26"/>
  </w:num>
  <w:num w:numId="38">
    <w:abstractNumId w:val="12"/>
  </w:num>
  <w:num w:numId="39">
    <w:abstractNumId w:val="43"/>
  </w:num>
  <w:num w:numId="40">
    <w:abstractNumId w:val="13"/>
  </w:num>
  <w:num w:numId="41">
    <w:abstractNumId w:val="24"/>
  </w:num>
  <w:num w:numId="42">
    <w:abstractNumId w:val="46"/>
  </w:num>
  <w:num w:numId="43">
    <w:abstractNumId w:val="36"/>
  </w:num>
  <w:num w:numId="44">
    <w:abstractNumId w:val="27"/>
  </w:num>
  <w:num w:numId="45">
    <w:abstractNumId w:val="62"/>
  </w:num>
  <w:num w:numId="46">
    <w:abstractNumId w:val="5"/>
  </w:num>
  <w:num w:numId="47">
    <w:abstractNumId w:val="37"/>
  </w:num>
  <w:num w:numId="48">
    <w:abstractNumId w:val="50"/>
  </w:num>
  <w:num w:numId="49">
    <w:abstractNumId w:val="1"/>
  </w:num>
  <w:num w:numId="50">
    <w:abstractNumId w:val="42"/>
  </w:num>
  <w:num w:numId="51">
    <w:abstractNumId w:val="60"/>
  </w:num>
  <w:num w:numId="52">
    <w:abstractNumId w:val="0"/>
  </w:num>
  <w:num w:numId="53">
    <w:abstractNumId w:val="38"/>
  </w:num>
  <w:num w:numId="54">
    <w:abstractNumId w:val="56"/>
  </w:num>
  <w:num w:numId="55">
    <w:abstractNumId w:val="22"/>
  </w:num>
  <w:num w:numId="56">
    <w:abstractNumId w:val="10"/>
  </w:num>
  <w:num w:numId="57">
    <w:abstractNumId w:val="19"/>
  </w:num>
  <w:num w:numId="58">
    <w:abstractNumId w:val="57"/>
  </w:num>
  <w:num w:numId="59">
    <w:abstractNumId w:val="44"/>
  </w:num>
  <w:num w:numId="60">
    <w:abstractNumId w:val="47"/>
  </w:num>
  <w:num w:numId="61">
    <w:abstractNumId w:val="14"/>
  </w:num>
  <w:num w:numId="62">
    <w:abstractNumId w:val="59"/>
  </w:num>
  <w:num w:numId="63">
    <w:abstractNumId w:val="18"/>
  </w:num>
  <w:num w:numId="64">
    <w:abstractNumId w:val="64"/>
  </w:num>
  <w:num w:numId="65">
    <w:abstractNumId w:val="17"/>
  </w:num>
  <w:num w:numId="66">
    <w:abstractNumId w:val="52"/>
  </w:num>
  <w:num w:numId="67">
    <w:abstractNumId w:val="21"/>
  </w:num>
  <w:num w:numId="68">
    <w:abstractNumId w:val="61"/>
  </w:num>
  <w:num w:numId="69">
    <w:abstractNumId w:val="2"/>
  </w:num>
  <w:num w:numId="70">
    <w:abstractNumId w:val="34"/>
  </w:num>
  <w:num w:numId="71">
    <w:abstractNumId w:val="5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F07"/>
    <w:rsid w:val="00031820"/>
    <w:rsid w:val="00033FA0"/>
    <w:rsid w:val="00035DE7"/>
    <w:rsid w:val="00036D0F"/>
    <w:rsid w:val="0004275C"/>
    <w:rsid w:val="00050B49"/>
    <w:rsid w:val="0005773F"/>
    <w:rsid w:val="00074961"/>
    <w:rsid w:val="00075848"/>
    <w:rsid w:val="00077E02"/>
    <w:rsid w:val="00086D6D"/>
    <w:rsid w:val="00091223"/>
    <w:rsid w:val="00093086"/>
    <w:rsid w:val="000952D2"/>
    <w:rsid w:val="000A0BB1"/>
    <w:rsid w:val="000B0AEF"/>
    <w:rsid w:val="000C0FC0"/>
    <w:rsid w:val="000D441C"/>
    <w:rsid w:val="000E1A4D"/>
    <w:rsid w:val="000E1F07"/>
    <w:rsid w:val="000E2D88"/>
    <w:rsid w:val="000E376F"/>
    <w:rsid w:val="000E53C4"/>
    <w:rsid w:val="001067B6"/>
    <w:rsid w:val="00114D1A"/>
    <w:rsid w:val="00142D32"/>
    <w:rsid w:val="00143089"/>
    <w:rsid w:val="0016521C"/>
    <w:rsid w:val="001652FC"/>
    <w:rsid w:val="00176197"/>
    <w:rsid w:val="001803D8"/>
    <w:rsid w:val="001814AF"/>
    <w:rsid w:val="00185A63"/>
    <w:rsid w:val="001A159E"/>
    <w:rsid w:val="001A69A3"/>
    <w:rsid w:val="001D066A"/>
    <w:rsid w:val="001E00EB"/>
    <w:rsid w:val="001F03C8"/>
    <w:rsid w:val="001F1531"/>
    <w:rsid w:val="001F634E"/>
    <w:rsid w:val="001F6AF8"/>
    <w:rsid w:val="001F6D3C"/>
    <w:rsid w:val="00201F90"/>
    <w:rsid w:val="00213955"/>
    <w:rsid w:val="00214F6A"/>
    <w:rsid w:val="00222418"/>
    <w:rsid w:val="002259B7"/>
    <w:rsid w:val="002307E4"/>
    <w:rsid w:val="002630BC"/>
    <w:rsid w:val="00265341"/>
    <w:rsid w:val="0027013F"/>
    <w:rsid w:val="00275F47"/>
    <w:rsid w:val="002A0893"/>
    <w:rsid w:val="002A791F"/>
    <w:rsid w:val="002B30DE"/>
    <w:rsid w:val="002B6BC8"/>
    <w:rsid w:val="002B7A52"/>
    <w:rsid w:val="002C0743"/>
    <w:rsid w:val="002D0002"/>
    <w:rsid w:val="002D0838"/>
    <w:rsid w:val="00301D0E"/>
    <w:rsid w:val="003119E8"/>
    <w:rsid w:val="00320124"/>
    <w:rsid w:val="00323C33"/>
    <w:rsid w:val="00326975"/>
    <w:rsid w:val="00327C7E"/>
    <w:rsid w:val="00332971"/>
    <w:rsid w:val="00356BE4"/>
    <w:rsid w:val="00361609"/>
    <w:rsid w:val="003653A1"/>
    <w:rsid w:val="00391C0D"/>
    <w:rsid w:val="003A4FCD"/>
    <w:rsid w:val="003C0D38"/>
    <w:rsid w:val="003D1974"/>
    <w:rsid w:val="003E6B1F"/>
    <w:rsid w:val="003F0EDB"/>
    <w:rsid w:val="003F5B12"/>
    <w:rsid w:val="004205B7"/>
    <w:rsid w:val="00440E77"/>
    <w:rsid w:val="00441194"/>
    <w:rsid w:val="00441C7F"/>
    <w:rsid w:val="00445865"/>
    <w:rsid w:val="00454652"/>
    <w:rsid w:val="004605B3"/>
    <w:rsid w:val="00461664"/>
    <w:rsid w:val="00463CEA"/>
    <w:rsid w:val="004643DE"/>
    <w:rsid w:val="00466C4B"/>
    <w:rsid w:val="00470549"/>
    <w:rsid w:val="0047297F"/>
    <w:rsid w:val="00494F81"/>
    <w:rsid w:val="00495F3C"/>
    <w:rsid w:val="004A7575"/>
    <w:rsid w:val="004B4F2A"/>
    <w:rsid w:val="004C0949"/>
    <w:rsid w:val="004C2A10"/>
    <w:rsid w:val="004C3456"/>
    <w:rsid w:val="004D59CD"/>
    <w:rsid w:val="004E7F44"/>
    <w:rsid w:val="004F1073"/>
    <w:rsid w:val="00506E21"/>
    <w:rsid w:val="00511223"/>
    <w:rsid w:val="0051570F"/>
    <w:rsid w:val="0052131B"/>
    <w:rsid w:val="0052514E"/>
    <w:rsid w:val="005305C2"/>
    <w:rsid w:val="00543C67"/>
    <w:rsid w:val="0055378A"/>
    <w:rsid w:val="0056566E"/>
    <w:rsid w:val="00567BF0"/>
    <w:rsid w:val="005736E7"/>
    <w:rsid w:val="00586CD6"/>
    <w:rsid w:val="00591D20"/>
    <w:rsid w:val="005947EA"/>
    <w:rsid w:val="0059643E"/>
    <w:rsid w:val="005A29A7"/>
    <w:rsid w:val="005A44BE"/>
    <w:rsid w:val="005C6160"/>
    <w:rsid w:val="005C6ABE"/>
    <w:rsid w:val="005D4F91"/>
    <w:rsid w:val="005E6A57"/>
    <w:rsid w:val="0060372A"/>
    <w:rsid w:val="00610407"/>
    <w:rsid w:val="006141EC"/>
    <w:rsid w:val="00615EEA"/>
    <w:rsid w:val="00624CB3"/>
    <w:rsid w:val="0063737E"/>
    <w:rsid w:val="0064263C"/>
    <w:rsid w:val="00647C8A"/>
    <w:rsid w:val="00650EAA"/>
    <w:rsid w:val="00655EB6"/>
    <w:rsid w:val="006674BA"/>
    <w:rsid w:val="00684814"/>
    <w:rsid w:val="00686A7C"/>
    <w:rsid w:val="00687570"/>
    <w:rsid w:val="00690100"/>
    <w:rsid w:val="006A3613"/>
    <w:rsid w:val="006A7D82"/>
    <w:rsid w:val="006B47B5"/>
    <w:rsid w:val="006C663F"/>
    <w:rsid w:val="006F16A3"/>
    <w:rsid w:val="006F3240"/>
    <w:rsid w:val="006F4A07"/>
    <w:rsid w:val="006F558F"/>
    <w:rsid w:val="0070416F"/>
    <w:rsid w:val="00711D0C"/>
    <w:rsid w:val="007179E7"/>
    <w:rsid w:val="007235E8"/>
    <w:rsid w:val="00723CAA"/>
    <w:rsid w:val="00725E18"/>
    <w:rsid w:val="00725F71"/>
    <w:rsid w:val="00735A4B"/>
    <w:rsid w:val="00745400"/>
    <w:rsid w:val="00763A84"/>
    <w:rsid w:val="00765134"/>
    <w:rsid w:val="00766DA9"/>
    <w:rsid w:val="007816D7"/>
    <w:rsid w:val="007822E1"/>
    <w:rsid w:val="00797794"/>
    <w:rsid w:val="007A7A61"/>
    <w:rsid w:val="007B2713"/>
    <w:rsid w:val="007C570D"/>
    <w:rsid w:val="007C7336"/>
    <w:rsid w:val="007E5DEB"/>
    <w:rsid w:val="007E6B33"/>
    <w:rsid w:val="007E6CC7"/>
    <w:rsid w:val="007F1E59"/>
    <w:rsid w:val="00800A8A"/>
    <w:rsid w:val="00815E3C"/>
    <w:rsid w:val="008211FC"/>
    <w:rsid w:val="008217BD"/>
    <w:rsid w:val="00835678"/>
    <w:rsid w:val="00850B91"/>
    <w:rsid w:val="00852F34"/>
    <w:rsid w:val="00863680"/>
    <w:rsid w:val="008927EA"/>
    <w:rsid w:val="008973F1"/>
    <w:rsid w:val="008A3276"/>
    <w:rsid w:val="008B3849"/>
    <w:rsid w:val="008C6C4F"/>
    <w:rsid w:val="008C7A14"/>
    <w:rsid w:val="008D370F"/>
    <w:rsid w:val="008D4FA5"/>
    <w:rsid w:val="008E285A"/>
    <w:rsid w:val="008E5CDD"/>
    <w:rsid w:val="0091634E"/>
    <w:rsid w:val="00950411"/>
    <w:rsid w:val="009A2051"/>
    <w:rsid w:val="009A284C"/>
    <w:rsid w:val="009B115F"/>
    <w:rsid w:val="009B2F71"/>
    <w:rsid w:val="009B4F62"/>
    <w:rsid w:val="009B5C6A"/>
    <w:rsid w:val="009C7C21"/>
    <w:rsid w:val="009D1FC5"/>
    <w:rsid w:val="009D25E0"/>
    <w:rsid w:val="009D67AF"/>
    <w:rsid w:val="009E3E41"/>
    <w:rsid w:val="009F2090"/>
    <w:rsid w:val="00A10A1D"/>
    <w:rsid w:val="00A12B1A"/>
    <w:rsid w:val="00A14E20"/>
    <w:rsid w:val="00A25F15"/>
    <w:rsid w:val="00A31C8B"/>
    <w:rsid w:val="00A537D9"/>
    <w:rsid w:val="00A61D7A"/>
    <w:rsid w:val="00A71EEC"/>
    <w:rsid w:val="00A7386C"/>
    <w:rsid w:val="00A90258"/>
    <w:rsid w:val="00A96058"/>
    <w:rsid w:val="00AB6E8A"/>
    <w:rsid w:val="00AC0660"/>
    <w:rsid w:val="00AC17A7"/>
    <w:rsid w:val="00AC735A"/>
    <w:rsid w:val="00AD1A28"/>
    <w:rsid w:val="00AE211F"/>
    <w:rsid w:val="00AE298F"/>
    <w:rsid w:val="00AF78AD"/>
    <w:rsid w:val="00B13915"/>
    <w:rsid w:val="00B37643"/>
    <w:rsid w:val="00B4108B"/>
    <w:rsid w:val="00B506D1"/>
    <w:rsid w:val="00B55576"/>
    <w:rsid w:val="00B629B3"/>
    <w:rsid w:val="00B64229"/>
    <w:rsid w:val="00B649B8"/>
    <w:rsid w:val="00B6582A"/>
    <w:rsid w:val="00B66DE1"/>
    <w:rsid w:val="00B672BD"/>
    <w:rsid w:val="00B67445"/>
    <w:rsid w:val="00B70560"/>
    <w:rsid w:val="00B763A4"/>
    <w:rsid w:val="00B82933"/>
    <w:rsid w:val="00B8720D"/>
    <w:rsid w:val="00B92214"/>
    <w:rsid w:val="00BC1EE9"/>
    <w:rsid w:val="00BC3AFD"/>
    <w:rsid w:val="00BC539E"/>
    <w:rsid w:val="00BC6EA5"/>
    <w:rsid w:val="00BD05EE"/>
    <w:rsid w:val="00BD1007"/>
    <w:rsid w:val="00BE2FDB"/>
    <w:rsid w:val="00BE4583"/>
    <w:rsid w:val="00BF157C"/>
    <w:rsid w:val="00BF3E5D"/>
    <w:rsid w:val="00BF64A4"/>
    <w:rsid w:val="00BF75FC"/>
    <w:rsid w:val="00C00A7F"/>
    <w:rsid w:val="00C068EE"/>
    <w:rsid w:val="00C15993"/>
    <w:rsid w:val="00C20606"/>
    <w:rsid w:val="00C23D1B"/>
    <w:rsid w:val="00C24BDC"/>
    <w:rsid w:val="00C30511"/>
    <w:rsid w:val="00C32685"/>
    <w:rsid w:val="00C43263"/>
    <w:rsid w:val="00C654B2"/>
    <w:rsid w:val="00C8143D"/>
    <w:rsid w:val="00CC11CE"/>
    <w:rsid w:val="00CC4939"/>
    <w:rsid w:val="00CD0697"/>
    <w:rsid w:val="00CD611C"/>
    <w:rsid w:val="00CD6D58"/>
    <w:rsid w:val="00CF66B9"/>
    <w:rsid w:val="00D16117"/>
    <w:rsid w:val="00D22E43"/>
    <w:rsid w:val="00D34CC4"/>
    <w:rsid w:val="00D57286"/>
    <w:rsid w:val="00D7661A"/>
    <w:rsid w:val="00D946FF"/>
    <w:rsid w:val="00DA5A78"/>
    <w:rsid w:val="00DC0D5C"/>
    <w:rsid w:val="00DC2150"/>
    <w:rsid w:val="00DE2E7E"/>
    <w:rsid w:val="00E10F75"/>
    <w:rsid w:val="00E51F1B"/>
    <w:rsid w:val="00E551FC"/>
    <w:rsid w:val="00E72020"/>
    <w:rsid w:val="00E76694"/>
    <w:rsid w:val="00E76949"/>
    <w:rsid w:val="00E77146"/>
    <w:rsid w:val="00E86DEE"/>
    <w:rsid w:val="00E934B3"/>
    <w:rsid w:val="00EA49A5"/>
    <w:rsid w:val="00EA55C4"/>
    <w:rsid w:val="00ED299B"/>
    <w:rsid w:val="00ED3E86"/>
    <w:rsid w:val="00EE4F7A"/>
    <w:rsid w:val="00EF1ED6"/>
    <w:rsid w:val="00EF40CE"/>
    <w:rsid w:val="00F02382"/>
    <w:rsid w:val="00F07F58"/>
    <w:rsid w:val="00F15EE9"/>
    <w:rsid w:val="00F17C63"/>
    <w:rsid w:val="00F2781D"/>
    <w:rsid w:val="00F34C2E"/>
    <w:rsid w:val="00F34E39"/>
    <w:rsid w:val="00F3664D"/>
    <w:rsid w:val="00F4108D"/>
    <w:rsid w:val="00F4186E"/>
    <w:rsid w:val="00F50F4B"/>
    <w:rsid w:val="00F53668"/>
    <w:rsid w:val="00F541D6"/>
    <w:rsid w:val="00F6666E"/>
    <w:rsid w:val="00F77EEF"/>
    <w:rsid w:val="00F80918"/>
    <w:rsid w:val="00F82DF7"/>
    <w:rsid w:val="00FA0992"/>
    <w:rsid w:val="00FA1631"/>
    <w:rsid w:val="00FA1C6B"/>
    <w:rsid w:val="00FE23F8"/>
    <w:rsid w:val="00FF36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79FE59"/>
  <w15:chartTrackingRefBased/>
  <w15:docId w15:val="{34CF1132-2F3E-4B65-B038-C0981ADE3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C570D"/>
    <w:rPr>
      <w:rFonts w:ascii="Glasgow" w:hAnsi="Glasgow"/>
      <w:sz w:val="22"/>
      <w:lang w:eastAsia="en-US"/>
    </w:rPr>
  </w:style>
  <w:style w:type="paragraph" w:styleId="Heading1">
    <w:name w:val="heading 1"/>
    <w:basedOn w:val="Normal"/>
    <w:next w:val="Normal"/>
    <w:link w:val="Heading1Char"/>
    <w:qFormat/>
    <w:pPr>
      <w:keepNext/>
      <w:jc w:val="center"/>
      <w:outlineLvl w:val="0"/>
    </w:pPr>
    <w:rPr>
      <w:rFonts w:ascii="Arial" w:hAnsi="Arial"/>
      <w:b/>
      <w:sz w:val="28"/>
    </w:rPr>
  </w:style>
  <w:style w:type="paragraph" w:styleId="Heading2">
    <w:name w:val="heading 2"/>
    <w:basedOn w:val="Normal"/>
    <w:next w:val="Normal"/>
    <w:link w:val="Heading2Char"/>
    <w:qFormat/>
    <w:pPr>
      <w:keepNext/>
      <w:widowControl w:val="0"/>
      <w:outlineLvl w:val="1"/>
    </w:pPr>
    <w:rPr>
      <w:rFonts w:ascii="Arial" w:hAnsi="Arial"/>
      <w:b/>
      <w:snapToGrid w:val="0"/>
      <w:color w:val="000000"/>
      <w:sz w:val="18"/>
    </w:rPr>
  </w:style>
  <w:style w:type="paragraph" w:styleId="Heading3">
    <w:name w:val="heading 3"/>
    <w:basedOn w:val="Normal"/>
    <w:next w:val="Normal"/>
    <w:qFormat/>
    <w:pPr>
      <w:keepNext/>
      <w:widowControl w:val="0"/>
      <w:jc w:val="center"/>
      <w:outlineLvl w:val="2"/>
    </w:pPr>
    <w:rPr>
      <w:rFonts w:ascii="Arial" w:hAnsi="Arial"/>
      <w:snapToGrid w:val="0"/>
      <w:color w:val="000000"/>
      <w:sz w:val="24"/>
    </w:rPr>
  </w:style>
  <w:style w:type="paragraph" w:styleId="Heading4">
    <w:name w:val="heading 4"/>
    <w:basedOn w:val="Normal"/>
    <w:next w:val="Normal"/>
    <w:qFormat/>
    <w:pPr>
      <w:keepNext/>
      <w:outlineLvl w:val="3"/>
    </w:pPr>
    <w:rPr>
      <w:rFonts w:ascii="Arial" w:hAnsi="Arial"/>
      <w:b/>
      <w:sz w:val="20"/>
    </w:rPr>
  </w:style>
  <w:style w:type="paragraph" w:styleId="Heading5">
    <w:name w:val="heading 5"/>
    <w:basedOn w:val="Normal"/>
    <w:next w:val="Normal"/>
    <w:qFormat/>
    <w:pPr>
      <w:keepNext/>
      <w:outlineLvl w:val="4"/>
    </w:pPr>
    <w:rPr>
      <w:rFonts w:ascii="Britannic Bold" w:hAnsi="Britannic Bold"/>
      <w:sz w:val="24"/>
    </w:rPr>
  </w:style>
  <w:style w:type="paragraph" w:styleId="Heading6">
    <w:name w:val="heading 6"/>
    <w:basedOn w:val="Normal"/>
    <w:next w:val="Normal"/>
    <w:qFormat/>
    <w:pPr>
      <w:keepNext/>
      <w:jc w:val="center"/>
      <w:outlineLvl w:val="5"/>
    </w:pPr>
    <w:rPr>
      <w:rFonts w:ascii="Arial" w:hAnsi="Arial"/>
      <w:b/>
      <w:sz w:val="20"/>
    </w:rPr>
  </w:style>
  <w:style w:type="paragraph" w:styleId="Heading7">
    <w:name w:val="heading 7"/>
    <w:basedOn w:val="Normal"/>
    <w:next w:val="Normal"/>
    <w:qFormat/>
    <w:pPr>
      <w:keepNext/>
      <w:outlineLvl w:val="6"/>
    </w:pPr>
    <w:rPr>
      <w:rFonts w:ascii="Britannic Bold" w:hAnsi="Britannic Bold"/>
      <w:i/>
      <w:sz w:val="24"/>
    </w:rPr>
  </w:style>
  <w:style w:type="paragraph" w:styleId="Heading8">
    <w:name w:val="heading 8"/>
    <w:basedOn w:val="Normal"/>
    <w:next w:val="Normal"/>
    <w:qFormat/>
    <w:pPr>
      <w:keepNext/>
      <w:ind w:firstLine="720"/>
      <w:outlineLvl w:val="7"/>
    </w:pPr>
    <w:rPr>
      <w:rFonts w:ascii="Arial Rounded MT Bold" w:hAnsi="Arial Rounded MT Bold"/>
      <w:b/>
      <w:sz w:val="24"/>
    </w:rPr>
  </w:style>
  <w:style w:type="paragraph" w:styleId="Heading9">
    <w:name w:val="heading 9"/>
    <w:basedOn w:val="Normal"/>
    <w:next w:val="Normal"/>
    <w:qFormat/>
    <w:pPr>
      <w:keepNext/>
      <w:widowControl w:val="0"/>
      <w:spacing w:line="240" w:lineRule="exact"/>
      <w:jc w:val="center"/>
      <w:outlineLvl w:val="8"/>
    </w:pPr>
    <w:rPr>
      <w:rFonts w:ascii="Arial" w:hAnsi="Arial"/>
      <w:b/>
      <w:snapToGrid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widowControl w:val="0"/>
      <w:spacing w:line="240" w:lineRule="exact"/>
    </w:pPr>
    <w:rPr>
      <w:rFonts w:ascii="Arial" w:hAnsi="Arial"/>
      <w:snapToGrid w:val="0"/>
      <w:color w:val="000000"/>
    </w:rPr>
  </w:style>
  <w:style w:type="paragraph" w:styleId="BodyText2">
    <w:name w:val="Body Text 2"/>
    <w:basedOn w:val="Normal"/>
    <w:pPr>
      <w:jc w:val="center"/>
    </w:pPr>
    <w:rPr>
      <w:rFonts w:ascii="Arial" w:hAnsi="Arial"/>
      <w:b/>
      <w:sz w:val="18"/>
    </w:rPr>
  </w:style>
  <w:style w:type="paragraph" w:styleId="Header">
    <w:name w:val="header"/>
    <w:basedOn w:val="Normal"/>
    <w:link w:val="HeaderChar"/>
    <w:pPr>
      <w:tabs>
        <w:tab w:val="center" w:pos="4153"/>
        <w:tab w:val="right" w:pos="8306"/>
      </w:tabs>
    </w:pPr>
    <w:rPr>
      <w:rFonts w:ascii="Times New Roman" w:hAnsi="Times New Roman"/>
      <w:sz w:val="20"/>
    </w:rPr>
  </w:style>
  <w:style w:type="paragraph" w:styleId="BodyText">
    <w:name w:val="Body Text"/>
    <w:basedOn w:val="Normal"/>
    <w:pPr>
      <w:widowControl w:val="0"/>
      <w:jc w:val="center"/>
    </w:pPr>
    <w:rPr>
      <w:rFonts w:ascii="Arial" w:hAnsi="Arial"/>
      <w:snapToGrid w:val="0"/>
      <w:color w:val="000000"/>
      <w:sz w:val="20"/>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176"/>
        <w:tab w:val="left" w:pos="7371"/>
      </w:tabs>
      <w:ind w:left="176" w:hanging="176"/>
    </w:pPr>
    <w:rPr>
      <w:rFonts w:ascii="Arial" w:hAnsi="Arial"/>
      <w:sz w:val="20"/>
    </w:rPr>
  </w:style>
  <w:style w:type="paragraph" w:styleId="BodyTextIndent2">
    <w:name w:val="Body Text Indent 2"/>
    <w:basedOn w:val="Normal"/>
    <w:pPr>
      <w:tabs>
        <w:tab w:val="left" w:pos="7371"/>
      </w:tabs>
      <w:ind w:left="34"/>
    </w:pPr>
    <w:rPr>
      <w:rFonts w:ascii="Arial" w:hAnsi="Arial"/>
      <w:sz w:val="20"/>
    </w:rPr>
  </w:style>
  <w:style w:type="table" w:styleId="TableGrid">
    <w:name w:val="Table Grid"/>
    <w:basedOn w:val="TableNormal"/>
    <w:rsid w:val="008C6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C1EE9"/>
    <w:rPr>
      <w:rFonts w:ascii="Tahoma" w:hAnsi="Tahoma" w:cs="Tahoma"/>
      <w:sz w:val="16"/>
      <w:szCs w:val="16"/>
    </w:rPr>
  </w:style>
  <w:style w:type="character" w:styleId="Hyperlink">
    <w:name w:val="Hyperlink"/>
    <w:uiPriority w:val="99"/>
    <w:unhideWhenUsed/>
    <w:rsid w:val="007B2713"/>
    <w:rPr>
      <w:color w:val="0000FF"/>
      <w:u w:val="single"/>
    </w:rPr>
  </w:style>
  <w:style w:type="paragraph" w:styleId="NormalWeb">
    <w:name w:val="Normal (Web)"/>
    <w:basedOn w:val="Normal"/>
    <w:uiPriority w:val="99"/>
    <w:unhideWhenUsed/>
    <w:rsid w:val="007A7A61"/>
    <w:pPr>
      <w:spacing w:before="100" w:beforeAutospacing="1" w:after="100" w:afterAutospacing="1"/>
    </w:pPr>
    <w:rPr>
      <w:rFonts w:ascii="Times New Roman" w:hAnsi="Times New Roman"/>
      <w:sz w:val="24"/>
      <w:szCs w:val="24"/>
      <w:lang w:eastAsia="en-GB"/>
    </w:rPr>
  </w:style>
  <w:style w:type="character" w:customStyle="1" w:styleId="UnresolvedMention1">
    <w:name w:val="Unresolved Mention1"/>
    <w:basedOn w:val="DefaultParagraphFont"/>
    <w:uiPriority w:val="99"/>
    <w:semiHidden/>
    <w:unhideWhenUsed/>
    <w:rsid w:val="00E76694"/>
    <w:rPr>
      <w:color w:val="605E5C"/>
      <w:shd w:val="clear" w:color="auto" w:fill="E1DFDD"/>
    </w:rPr>
  </w:style>
  <w:style w:type="character" w:styleId="CommentReference">
    <w:name w:val="annotation reference"/>
    <w:basedOn w:val="DefaultParagraphFont"/>
    <w:rsid w:val="007E6CC7"/>
    <w:rPr>
      <w:sz w:val="16"/>
      <w:szCs w:val="16"/>
    </w:rPr>
  </w:style>
  <w:style w:type="paragraph" w:styleId="CommentText">
    <w:name w:val="annotation text"/>
    <w:basedOn w:val="Normal"/>
    <w:link w:val="CommentTextChar"/>
    <w:rsid w:val="007E6CC7"/>
    <w:rPr>
      <w:sz w:val="20"/>
    </w:rPr>
  </w:style>
  <w:style w:type="character" w:customStyle="1" w:styleId="CommentTextChar">
    <w:name w:val="Comment Text Char"/>
    <w:basedOn w:val="DefaultParagraphFont"/>
    <w:link w:val="CommentText"/>
    <w:rsid w:val="007E6CC7"/>
    <w:rPr>
      <w:rFonts w:ascii="Glasgow" w:hAnsi="Glasgow"/>
      <w:lang w:eastAsia="en-US"/>
    </w:rPr>
  </w:style>
  <w:style w:type="paragraph" w:styleId="CommentSubject">
    <w:name w:val="annotation subject"/>
    <w:basedOn w:val="CommentText"/>
    <w:next w:val="CommentText"/>
    <w:link w:val="CommentSubjectChar"/>
    <w:rsid w:val="007E6CC7"/>
    <w:rPr>
      <w:b/>
      <w:bCs/>
    </w:rPr>
  </w:style>
  <w:style w:type="character" w:customStyle="1" w:styleId="CommentSubjectChar">
    <w:name w:val="Comment Subject Char"/>
    <w:basedOn w:val="CommentTextChar"/>
    <w:link w:val="CommentSubject"/>
    <w:rsid w:val="007E6CC7"/>
    <w:rPr>
      <w:rFonts w:ascii="Glasgow" w:hAnsi="Glasgow"/>
      <w:b/>
      <w:bCs/>
      <w:lang w:eastAsia="en-US"/>
    </w:rPr>
  </w:style>
  <w:style w:type="paragraph" w:styleId="ListParagraph">
    <w:name w:val="List Paragraph"/>
    <w:basedOn w:val="Normal"/>
    <w:uiPriority w:val="34"/>
    <w:qFormat/>
    <w:rsid w:val="00301D0E"/>
    <w:pPr>
      <w:ind w:left="720"/>
      <w:contextualSpacing/>
    </w:pPr>
  </w:style>
  <w:style w:type="character" w:customStyle="1" w:styleId="UnresolvedMention2">
    <w:name w:val="Unresolved Mention2"/>
    <w:basedOn w:val="DefaultParagraphFont"/>
    <w:uiPriority w:val="99"/>
    <w:semiHidden/>
    <w:unhideWhenUsed/>
    <w:rsid w:val="005305C2"/>
    <w:rPr>
      <w:color w:val="605E5C"/>
      <w:shd w:val="clear" w:color="auto" w:fill="E1DFDD"/>
    </w:rPr>
  </w:style>
  <w:style w:type="character" w:styleId="Strong">
    <w:name w:val="Strong"/>
    <w:basedOn w:val="DefaultParagraphFont"/>
    <w:uiPriority w:val="22"/>
    <w:qFormat/>
    <w:rsid w:val="00036D0F"/>
    <w:rPr>
      <w:b/>
      <w:bCs/>
    </w:rPr>
  </w:style>
  <w:style w:type="character" w:customStyle="1" w:styleId="Heading2Char">
    <w:name w:val="Heading 2 Char"/>
    <w:link w:val="Heading2"/>
    <w:rsid w:val="00725E18"/>
    <w:rPr>
      <w:rFonts w:ascii="Arial" w:hAnsi="Arial"/>
      <w:b/>
      <w:snapToGrid w:val="0"/>
      <w:color w:val="000000"/>
      <w:sz w:val="18"/>
      <w:lang w:eastAsia="en-US"/>
    </w:rPr>
  </w:style>
  <w:style w:type="paragraph" w:customStyle="1" w:styleId="Bulletsspaced">
    <w:name w:val="Bullets (spaced)"/>
    <w:basedOn w:val="Normal"/>
    <w:link w:val="BulletsspacedChar"/>
    <w:rsid w:val="00725E18"/>
    <w:pPr>
      <w:numPr>
        <w:numId w:val="14"/>
      </w:numPr>
      <w:spacing w:before="120"/>
    </w:pPr>
    <w:rPr>
      <w:rFonts w:ascii="Tahoma" w:hAnsi="Tahoma"/>
      <w:color w:val="000000"/>
      <w:sz w:val="24"/>
      <w:szCs w:val="24"/>
      <w:lang w:val="x-none"/>
    </w:rPr>
  </w:style>
  <w:style w:type="paragraph" w:customStyle="1" w:styleId="Bulletsspaced-lastbullet">
    <w:name w:val="Bullets (spaced) - last bullet"/>
    <w:basedOn w:val="Bulletsspaced"/>
    <w:next w:val="Normal"/>
    <w:link w:val="Bulletsspaced-lastbulletChar"/>
    <w:rsid w:val="00725E18"/>
    <w:pPr>
      <w:spacing w:after="240"/>
    </w:pPr>
  </w:style>
  <w:style w:type="character" w:customStyle="1" w:styleId="BulletsspacedChar">
    <w:name w:val="Bullets (spaced) Char"/>
    <w:link w:val="Bulletsspaced"/>
    <w:locked/>
    <w:rsid w:val="00725E18"/>
    <w:rPr>
      <w:rFonts w:ascii="Tahoma" w:hAnsi="Tahoma"/>
      <w:color w:val="000000"/>
      <w:sz w:val="24"/>
      <w:szCs w:val="24"/>
      <w:lang w:val="x-none" w:eastAsia="en-US"/>
    </w:rPr>
  </w:style>
  <w:style w:type="character" w:customStyle="1" w:styleId="Bulletsspaced-lastbulletChar">
    <w:name w:val="Bullets (spaced) - last bullet Char"/>
    <w:link w:val="Bulletsspaced-lastbullet"/>
    <w:locked/>
    <w:rsid w:val="00725E18"/>
    <w:rPr>
      <w:rFonts w:ascii="Tahoma" w:hAnsi="Tahoma"/>
      <w:color w:val="000000"/>
      <w:sz w:val="24"/>
      <w:szCs w:val="24"/>
      <w:lang w:val="x-none" w:eastAsia="en-US"/>
    </w:rPr>
  </w:style>
  <w:style w:type="character" w:customStyle="1" w:styleId="HeaderChar">
    <w:name w:val="Header Char"/>
    <w:link w:val="Header"/>
    <w:rsid w:val="00725E18"/>
    <w:rPr>
      <w:lang w:eastAsia="en-US"/>
    </w:rPr>
  </w:style>
  <w:style w:type="character" w:customStyle="1" w:styleId="FooterChar">
    <w:name w:val="Footer Char"/>
    <w:link w:val="Footer"/>
    <w:uiPriority w:val="99"/>
    <w:rsid w:val="00725E18"/>
    <w:rPr>
      <w:rFonts w:ascii="Glasgow" w:hAnsi="Glasgow"/>
      <w:sz w:val="22"/>
      <w:lang w:eastAsia="en-US"/>
    </w:rPr>
  </w:style>
  <w:style w:type="paragraph" w:customStyle="1" w:styleId="Default">
    <w:name w:val="Default"/>
    <w:rsid w:val="00725E18"/>
    <w:pPr>
      <w:autoSpaceDE w:val="0"/>
      <w:autoSpaceDN w:val="0"/>
      <w:adjustRightInd w:val="0"/>
    </w:pPr>
    <w:rPr>
      <w:rFonts w:ascii="Calibri" w:hAnsi="Calibri" w:cs="Calibri"/>
      <w:color w:val="000000"/>
      <w:sz w:val="24"/>
      <w:szCs w:val="24"/>
    </w:rPr>
  </w:style>
  <w:style w:type="character" w:customStyle="1" w:styleId="BalloonTextChar">
    <w:name w:val="Balloon Text Char"/>
    <w:link w:val="BalloonText"/>
    <w:rsid w:val="00725E18"/>
    <w:rPr>
      <w:rFonts w:ascii="Tahoma" w:hAnsi="Tahoma" w:cs="Tahoma"/>
      <w:sz w:val="16"/>
      <w:szCs w:val="16"/>
      <w:lang w:eastAsia="en-US"/>
    </w:rPr>
  </w:style>
  <w:style w:type="character" w:styleId="FollowedHyperlink">
    <w:name w:val="FollowedHyperlink"/>
    <w:basedOn w:val="DefaultParagraphFont"/>
    <w:rsid w:val="00725E18"/>
    <w:rPr>
      <w:color w:val="954F72" w:themeColor="followedHyperlink"/>
      <w:u w:val="single"/>
    </w:rPr>
  </w:style>
  <w:style w:type="character" w:styleId="UnresolvedMention">
    <w:name w:val="Unresolved Mention"/>
    <w:basedOn w:val="DefaultParagraphFont"/>
    <w:uiPriority w:val="99"/>
    <w:semiHidden/>
    <w:unhideWhenUsed/>
    <w:rsid w:val="0059643E"/>
    <w:rPr>
      <w:color w:val="605E5C"/>
      <w:shd w:val="clear" w:color="auto" w:fill="E1DFDD"/>
    </w:rPr>
  </w:style>
  <w:style w:type="numbering" w:customStyle="1" w:styleId="NoList1">
    <w:name w:val="No List1"/>
    <w:next w:val="NoList"/>
    <w:uiPriority w:val="99"/>
    <w:semiHidden/>
    <w:unhideWhenUsed/>
    <w:rsid w:val="001F6AF8"/>
  </w:style>
  <w:style w:type="character" w:customStyle="1" w:styleId="Heading1Char">
    <w:name w:val="Heading 1 Char"/>
    <w:basedOn w:val="DefaultParagraphFont"/>
    <w:link w:val="Heading1"/>
    <w:rsid w:val="001F6AF8"/>
    <w:rPr>
      <w:rFonts w:ascii="Arial" w:hAnsi="Arial"/>
      <w:b/>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9622">
      <w:bodyDiv w:val="1"/>
      <w:marLeft w:val="0"/>
      <w:marRight w:val="0"/>
      <w:marTop w:val="0"/>
      <w:marBottom w:val="0"/>
      <w:divBdr>
        <w:top w:val="none" w:sz="0" w:space="0" w:color="auto"/>
        <w:left w:val="none" w:sz="0" w:space="0" w:color="auto"/>
        <w:bottom w:val="none" w:sz="0" w:space="0" w:color="auto"/>
        <w:right w:val="none" w:sz="0" w:space="0" w:color="auto"/>
      </w:divBdr>
      <w:divsChild>
        <w:div w:id="1772427786">
          <w:marLeft w:val="0"/>
          <w:marRight w:val="0"/>
          <w:marTop w:val="0"/>
          <w:marBottom w:val="0"/>
          <w:divBdr>
            <w:top w:val="none" w:sz="0" w:space="0" w:color="auto"/>
            <w:left w:val="none" w:sz="0" w:space="0" w:color="auto"/>
            <w:bottom w:val="none" w:sz="0" w:space="0" w:color="auto"/>
            <w:right w:val="none" w:sz="0" w:space="0" w:color="auto"/>
          </w:divBdr>
          <w:divsChild>
            <w:div w:id="1052852798">
              <w:marLeft w:val="0"/>
              <w:marRight w:val="0"/>
              <w:marTop w:val="0"/>
              <w:marBottom w:val="0"/>
              <w:divBdr>
                <w:top w:val="none" w:sz="0" w:space="0" w:color="auto"/>
                <w:left w:val="none" w:sz="0" w:space="0" w:color="auto"/>
                <w:bottom w:val="none" w:sz="0" w:space="0" w:color="auto"/>
                <w:right w:val="none" w:sz="0" w:space="0" w:color="auto"/>
              </w:divBdr>
              <w:divsChild>
                <w:div w:id="1261837025">
                  <w:marLeft w:val="0"/>
                  <w:marRight w:val="0"/>
                  <w:marTop w:val="0"/>
                  <w:marBottom w:val="0"/>
                  <w:divBdr>
                    <w:top w:val="none" w:sz="0" w:space="0" w:color="auto"/>
                    <w:left w:val="none" w:sz="0" w:space="0" w:color="auto"/>
                    <w:bottom w:val="none" w:sz="0" w:space="0" w:color="auto"/>
                    <w:right w:val="none" w:sz="0" w:space="0" w:color="auto"/>
                  </w:divBdr>
                  <w:divsChild>
                    <w:div w:id="559444381">
                      <w:marLeft w:val="0"/>
                      <w:marRight w:val="0"/>
                      <w:marTop w:val="0"/>
                      <w:marBottom w:val="0"/>
                      <w:divBdr>
                        <w:top w:val="none" w:sz="0" w:space="0" w:color="auto"/>
                        <w:left w:val="none" w:sz="0" w:space="0" w:color="auto"/>
                        <w:bottom w:val="none" w:sz="0" w:space="0" w:color="auto"/>
                        <w:right w:val="none" w:sz="0" w:space="0" w:color="auto"/>
                      </w:divBdr>
                      <w:divsChild>
                        <w:div w:id="1029840455">
                          <w:marLeft w:val="0"/>
                          <w:marRight w:val="0"/>
                          <w:marTop w:val="0"/>
                          <w:marBottom w:val="0"/>
                          <w:divBdr>
                            <w:top w:val="none" w:sz="0" w:space="0" w:color="auto"/>
                            <w:left w:val="none" w:sz="0" w:space="0" w:color="auto"/>
                            <w:bottom w:val="none" w:sz="0" w:space="0" w:color="auto"/>
                            <w:right w:val="none" w:sz="0" w:space="0" w:color="auto"/>
                          </w:divBdr>
                          <w:divsChild>
                            <w:div w:id="173384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68076">
      <w:bodyDiv w:val="1"/>
      <w:marLeft w:val="0"/>
      <w:marRight w:val="0"/>
      <w:marTop w:val="0"/>
      <w:marBottom w:val="0"/>
      <w:divBdr>
        <w:top w:val="none" w:sz="0" w:space="0" w:color="auto"/>
        <w:left w:val="none" w:sz="0" w:space="0" w:color="auto"/>
        <w:bottom w:val="none" w:sz="0" w:space="0" w:color="auto"/>
        <w:right w:val="none" w:sz="0" w:space="0" w:color="auto"/>
      </w:divBdr>
      <w:divsChild>
        <w:div w:id="906067086">
          <w:marLeft w:val="0"/>
          <w:marRight w:val="0"/>
          <w:marTop w:val="0"/>
          <w:marBottom w:val="0"/>
          <w:divBdr>
            <w:top w:val="none" w:sz="0" w:space="0" w:color="auto"/>
            <w:left w:val="none" w:sz="0" w:space="0" w:color="auto"/>
            <w:bottom w:val="none" w:sz="0" w:space="0" w:color="auto"/>
            <w:right w:val="none" w:sz="0" w:space="0" w:color="auto"/>
          </w:divBdr>
          <w:divsChild>
            <w:div w:id="1334917475">
              <w:marLeft w:val="0"/>
              <w:marRight w:val="0"/>
              <w:marTop w:val="0"/>
              <w:marBottom w:val="0"/>
              <w:divBdr>
                <w:top w:val="none" w:sz="0" w:space="0" w:color="auto"/>
                <w:left w:val="none" w:sz="0" w:space="0" w:color="auto"/>
                <w:bottom w:val="none" w:sz="0" w:space="0" w:color="auto"/>
                <w:right w:val="none" w:sz="0" w:space="0" w:color="auto"/>
              </w:divBdr>
              <w:divsChild>
                <w:div w:id="1754399342">
                  <w:marLeft w:val="0"/>
                  <w:marRight w:val="0"/>
                  <w:marTop w:val="0"/>
                  <w:marBottom w:val="0"/>
                  <w:divBdr>
                    <w:top w:val="none" w:sz="0" w:space="0" w:color="auto"/>
                    <w:left w:val="none" w:sz="0" w:space="0" w:color="auto"/>
                    <w:bottom w:val="none" w:sz="0" w:space="0" w:color="auto"/>
                    <w:right w:val="none" w:sz="0" w:space="0" w:color="auto"/>
                  </w:divBdr>
                  <w:divsChild>
                    <w:div w:id="898901865">
                      <w:marLeft w:val="0"/>
                      <w:marRight w:val="0"/>
                      <w:marTop w:val="0"/>
                      <w:marBottom w:val="0"/>
                      <w:divBdr>
                        <w:top w:val="none" w:sz="0" w:space="0" w:color="auto"/>
                        <w:left w:val="none" w:sz="0" w:space="0" w:color="auto"/>
                        <w:bottom w:val="none" w:sz="0" w:space="0" w:color="auto"/>
                        <w:right w:val="none" w:sz="0" w:space="0" w:color="auto"/>
                      </w:divBdr>
                      <w:divsChild>
                        <w:div w:id="1864400302">
                          <w:marLeft w:val="0"/>
                          <w:marRight w:val="0"/>
                          <w:marTop w:val="0"/>
                          <w:marBottom w:val="0"/>
                          <w:divBdr>
                            <w:top w:val="none" w:sz="0" w:space="0" w:color="auto"/>
                            <w:left w:val="none" w:sz="0" w:space="0" w:color="auto"/>
                            <w:bottom w:val="none" w:sz="0" w:space="0" w:color="auto"/>
                            <w:right w:val="none" w:sz="0" w:space="0" w:color="auto"/>
                          </w:divBdr>
                          <w:divsChild>
                            <w:div w:id="121014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58363">
      <w:bodyDiv w:val="1"/>
      <w:marLeft w:val="0"/>
      <w:marRight w:val="0"/>
      <w:marTop w:val="0"/>
      <w:marBottom w:val="0"/>
      <w:divBdr>
        <w:top w:val="none" w:sz="0" w:space="0" w:color="auto"/>
        <w:left w:val="none" w:sz="0" w:space="0" w:color="auto"/>
        <w:bottom w:val="none" w:sz="0" w:space="0" w:color="auto"/>
        <w:right w:val="none" w:sz="0" w:space="0" w:color="auto"/>
      </w:divBdr>
      <w:divsChild>
        <w:div w:id="19399560">
          <w:marLeft w:val="0"/>
          <w:marRight w:val="0"/>
          <w:marTop w:val="0"/>
          <w:marBottom w:val="0"/>
          <w:divBdr>
            <w:top w:val="none" w:sz="0" w:space="0" w:color="auto"/>
            <w:left w:val="none" w:sz="0" w:space="0" w:color="auto"/>
            <w:bottom w:val="none" w:sz="0" w:space="0" w:color="auto"/>
            <w:right w:val="none" w:sz="0" w:space="0" w:color="auto"/>
          </w:divBdr>
          <w:divsChild>
            <w:div w:id="814226697">
              <w:marLeft w:val="0"/>
              <w:marRight w:val="0"/>
              <w:marTop w:val="0"/>
              <w:marBottom w:val="0"/>
              <w:divBdr>
                <w:top w:val="none" w:sz="0" w:space="0" w:color="auto"/>
                <w:left w:val="none" w:sz="0" w:space="0" w:color="auto"/>
                <w:bottom w:val="none" w:sz="0" w:space="0" w:color="auto"/>
                <w:right w:val="none" w:sz="0" w:space="0" w:color="auto"/>
              </w:divBdr>
              <w:divsChild>
                <w:div w:id="1727991994">
                  <w:marLeft w:val="0"/>
                  <w:marRight w:val="0"/>
                  <w:marTop w:val="0"/>
                  <w:marBottom w:val="0"/>
                  <w:divBdr>
                    <w:top w:val="none" w:sz="0" w:space="0" w:color="auto"/>
                    <w:left w:val="none" w:sz="0" w:space="0" w:color="auto"/>
                    <w:bottom w:val="none" w:sz="0" w:space="0" w:color="auto"/>
                    <w:right w:val="none" w:sz="0" w:space="0" w:color="auto"/>
                  </w:divBdr>
                  <w:divsChild>
                    <w:div w:id="138691478">
                      <w:marLeft w:val="0"/>
                      <w:marRight w:val="0"/>
                      <w:marTop w:val="0"/>
                      <w:marBottom w:val="0"/>
                      <w:divBdr>
                        <w:top w:val="none" w:sz="0" w:space="0" w:color="auto"/>
                        <w:left w:val="none" w:sz="0" w:space="0" w:color="auto"/>
                        <w:bottom w:val="none" w:sz="0" w:space="0" w:color="auto"/>
                        <w:right w:val="none" w:sz="0" w:space="0" w:color="auto"/>
                      </w:divBdr>
                      <w:divsChild>
                        <w:div w:id="1399089690">
                          <w:marLeft w:val="0"/>
                          <w:marRight w:val="0"/>
                          <w:marTop w:val="0"/>
                          <w:marBottom w:val="0"/>
                          <w:divBdr>
                            <w:top w:val="none" w:sz="0" w:space="0" w:color="auto"/>
                            <w:left w:val="none" w:sz="0" w:space="0" w:color="auto"/>
                            <w:bottom w:val="none" w:sz="0" w:space="0" w:color="auto"/>
                            <w:right w:val="none" w:sz="0" w:space="0" w:color="auto"/>
                          </w:divBdr>
                          <w:divsChild>
                            <w:div w:id="98292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1906060">
      <w:bodyDiv w:val="1"/>
      <w:marLeft w:val="0"/>
      <w:marRight w:val="0"/>
      <w:marTop w:val="0"/>
      <w:marBottom w:val="0"/>
      <w:divBdr>
        <w:top w:val="none" w:sz="0" w:space="0" w:color="auto"/>
        <w:left w:val="none" w:sz="0" w:space="0" w:color="auto"/>
        <w:bottom w:val="none" w:sz="0" w:space="0" w:color="auto"/>
        <w:right w:val="none" w:sz="0" w:space="0" w:color="auto"/>
      </w:divBdr>
      <w:divsChild>
        <w:div w:id="205676591">
          <w:marLeft w:val="0"/>
          <w:marRight w:val="0"/>
          <w:marTop w:val="0"/>
          <w:marBottom w:val="0"/>
          <w:divBdr>
            <w:top w:val="none" w:sz="0" w:space="0" w:color="auto"/>
            <w:left w:val="none" w:sz="0" w:space="0" w:color="auto"/>
            <w:bottom w:val="none" w:sz="0" w:space="0" w:color="auto"/>
            <w:right w:val="none" w:sz="0" w:space="0" w:color="auto"/>
          </w:divBdr>
          <w:divsChild>
            <w:div w:id="1437944764">
              <w:marLeft w:val="0"/>
              <w:marRight w:val="0"/>
              <w:marTop w:val="0"/>
              <w:marBottom w:val="0"/>
              <w:divBdr>
                <w:top w:val="none" w:sz="0" w:space="0" w:color="auto"/>
                <w:left w:val="none" w:sz="0" w:space="0" w:color="auto"/>
                <w:bottom w:val="none" w:sz="0" w:space="0" w:color="auto"/>
                <w:right w:val="none" w:sz="0" w:space="0" w:color="auto"/>
              </w:divBdr>
              <w:divsChild>
                <w:div w:id="723522677">
                  <w:marLeft w:val="0"/>
                  <w:marRight w:val="0"/>
                  <w:marTop w:val="0"/>
                  <w:marBottom w:val="0"/>
                  <w:divBdr>
                    <w:top w:val="none" w:sz="0" w:space="0" w:color="auto"/>
                    <w:left w:val="none" w:sz="0" w:space="0" w:color="auto"/>
                    <w:bottom w:val="none" w:sz="0" w:space="0" w:color="auto"/>
                    <w:right w:val="none" w:sz="0" w:space="0" w:color="auto"/>
                  </w:divBdr>
                  <w:divsChild>
                    <w:div w:id="658926621">
                      <w:marLeft w:val="0"/>
                      <w:marRight w:val="0"/>
                      <w:marTop w:val="0"/>
                      <w:marBottom w:val="0"/>
                      <w:divBdr>
                        <w:top w:val="none" w:sz="0" w:space="0" w:color="auto"/>
                        <w:left w:val="none" w:sz="0" w:space="0" w:color="auto"/>
                        <w:bottom w:val="none" w:sz="0" w:space="0" w:color="auto"/>
                        <w:right w:val="none" w:sz="0" w:space="0" w:color="auto"/>
                      </w:divBdr>
                      <w:divsChild>
                        <w:div w:id="1563907309">
                          <w:marLeft w:val="0"/>
                          <w:marRight w:val="0"/>
                          <w:marTop w:val="0"/>
                          <w:marBottom w:val="0"/>
                          <w:divBdr>
                            <w:top w:val="none" w:sz="0" w:space="0" w:color="auto"/>
                            <w:left w:val="none" w:sz="0" w:space="0" w:color="auto"/>
                            <w:bottom w:val="none" w:sz="0" w:space="0" w:color="auto"/>
                            <w:right w:val="none" w:sz="0" w:space="0" w:color="auto"/>
                          </w:divBdr>
                          <w:divsChild>
                            <w:div w:id="50864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6107114">
      <w:bodyDiv w:val="1"/>
      <w:marLeft w:val="0"/>
      <w:marRight w:val="0"/>
      <w:marTop w:val="0"/>
      <w:marBottom w:val="0"/>
      <w:divBdr>
        <w:top w:val="none" w:sz="0" w:space="0" w:color="auto"/>
        <w:left w:val="none" w:sz="0" w:space="0" w:color="auto"/>
        <w:bottom w:val="none" w:sz="0" w:space="0" w:color="auto"/>
        <w:right w:val="none" w:sz="0" w:space="0" w:color="auto"/>
      </w:divBdr>
      <w:divsChild>
        <w:div w:id="1486774219">
          <w:marLeft w:val="0"/>
          <w:marRight w:val="0"/>
          <w:marTop w:val="0"/>
          <w:marBottom w:val="0"/>
          <w:divBdr>
            <w:top w:val="none" w:sz="0" w:space="0" w:color="auto"/>
            <w:left w:val="none" w:sz="0" w:space="0" w:color="auto"/>
            <w:bottom w:val="none" w:sz="0" w:space="0" w:color="auto"/>
            <w:right w:val="none" w:sz="0" w:space="0" w:color="auto"/>
          </w:divBdr>
          <w:divsChild>
            <w:div w:id="1034692970">
              <w:marLeft w:val="0"/>
              <w:marRight w:val="0"/>
              <w:marTop w:val="0"/>
              <w:marBottom w:val="0"/>
              <w:divBdr>
                <w:top w:val="none" w:sz="0" w:space="0" w:color="auto"/>
                <w:left w:val="none" w:sz="0" w:space="0" w:color="auto"/>
                <w:bottom w:val="none" w:sz="0" w:space="0" w:color="auto"/>
                <w:right w:val="none" w:sz="0" w:space="0" w:color="auto"/>
              </w:divBdr>
              <w:divsChild>
                <w:div w:id="1273630856">
                  <w:marLeft w:val="0"/>
                  <w:marRight w:val="0"/>
                  <w:marTop w:val="0"/>
                  <w:marBottom w:val="0"/>
                  <w:divBdr>
                    <w:top w:val="none" w:sz="0" w:space="0" w:color="auto"/>
                    <w:left w:val="none" w:sz="0" w:space="0" w:color="auto"/>
                    <w:bottom w:val="none" w:sz="0" w:space="0" w:color="auto"/>
                    <w:right w:val="none" w:sz="0" w:space="0" w:color="auto"/>
                  </w:divBdr>
                  <w:divsChild>
                    <w:div w:id="1848015596">
                      <w:marLeft w:val="0"/>
                      <w:marRight w:val="0"/>
                      <w:marTop w:val="0"/>
                      <w:marBottom w:val="0"/>
                      <w:divBdr>
                        <w:top w:val="none" w:sz="0" w:space="0" w:color="auto"/>
                        <w:left w:val="none" w:sz="0" w:space="0" w:color="auto"/>
                        <w:bottom w:val="none" w:sz="0" w:space="0" w:color="auto"/>
                        <w:right w:val="none" w:sz="0" w:space="0" w:color="auto"/>
                      </w:divBdr>
                      <w:divsChild>
                        <w:div w:id="412363582">
                          <w:marLeft w:val="0"/>
                          <w:marRight w:val="0"/>
                          <w:marTop w:val="0"/>
                          <w:marBottom w:val="0"/>
                          <w:divBdr>
                            <w:top w:val="none" w:sz="0" w:space="0" w:color="auto"/>
                            <w:left w:val="none" w:sz="0" w:space="0" w:color="auto"/>
                            <w:bottom w:val="none" w:sz="0" w:space="0" w:color="auto"/>
                            <w:right w:val="none" w:sz="0" w:space="0" w:color="auto"/>
                          </w:divBdr>
                          <w:divsChild>
                            <w:div w:id="97340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4108147">
      <w:bodyDiv w:val="1"/>
      <w:marLeft w:val="0"/>
      <w:marRight w:val="0"/>
      <w:marTop w:val="0"/>
      <w:marBottom w:val="0"/>
      <w:divBdr>
        <w:top w:val="none" w:sz="0" w:space="0" w:color="auto"/>
        <w:left w:val="none" w:sz="0" w:space="0" w:color="auto"/>
        <w:bottom w:val="none" w:sz="0" w:space="0" w:color="auto"/>
        <w:right w:val="none" w:sz="0" w:space="0" w:color="auto"/>
      </w:divBdr>
      <w:divsChild>
        <w:div w:id="1213884621">
          <w:marLeft w:val="0"/>
          <w:marRight w:val="0"/>
          <w:marTop w:val="0"/>
          <w:marBottom w:val="0"/>
          <w:divBdr>
            <w:top w:val="none" w:sz="0" w:space="0" w:color="auto"/>
            <w:left w:val="none" w:sz="0" w:space="0" w:color="auto"/>
            <w:bottom w:val="none" w:sz="0" w:space="0" w:color="auto"/>
            <w:right w:val="none" w:sz="0" w:space="0" w:color="auto"/>
          </w:divBdr>
          <w:divsChild>
            <w:div w:id="517282226">
              <w:marLeft w:val="0"/>
              <w:marRight w:val="0"/>
              <w:marTop w:val="0"/>
              <w:marBottom w:val="0"/>
              <w:divBdr>
                <w:top w:val="none" w:sz="0" w:space="0" w:color="auto"/>
                <w:left w:val="none" w:sz="0" w:space="0" w:color="auto"/>
                <w:bottom w:val="none" w:sz="0" w:space="0" w:color="auto"/>
                <w:right w:val="none" w:sz="0" w:space="0" w:color="auto"/>
              </w:divBdr>
              <w:divsChild>
                <w:div w:id="1646547948">
                  <w:marLeft w:val="0"/>
                  <w:marRight w:val="0"/>
                  <w:marTop w:val="0"/>
                  <w:marBottom w:val="0"/>
                  <w:divBdr>
                    <w:top w:val="none" w:sz="0" w:space="0" w:color="auto"/>
                    <w:left w:val="none" w:sz="0" w:space="0" w:color="auto"/>
                    <w:bottom w:val="none" w:sz="0" w:space="0" w:color="auto"/>
                    <w:right w:val="none" w:sz="0" w:space="0" w:color="auto"/>
                  </w:divBdr>
                  <w:divsChild>
                    <w:div w:id="1168836274">
                      <w:marLeft w:val="0"/>
                      <w:marRight w:val="0"/>
                      <w:marTop w:val="0"/>
                      <w:marBottom w:val="0"/>
                      <w:divBdr>
                        <w:top w:val="none" w:sz="0" w:space="0" w:color="auto"/>
                        <w:left w:val="none" w:sz="0" w:space="0" w:color="auto"/>
                        <w:bottom w:val="none" w:sz="0" w:space="0" w:color="auto"/>
                        <w:right w:val="none" w:sz="0" w:space="0" w:color="auto"/>
                      </w:divBdr>
                      <w:divsChild>
                        <w:div w:id="385490321">
                          <w:marLeft w:val="0"/>
                          <w:marRight w:val="0"/>
                          <w:marTop w:val="0"/>
                          <w:marBottom w:val="0"/>
                          <w:divBdr>
                            <w:top w:val="none" w:sz="0" w:space="0" w:color="auto"/>
                            <w:left w:val="none" w:sz="0" w:space="0" w:color="auto"/>
                            <w:bottom w:val="none" w:sz="0" w:space="0" w:color="auto"/>
                            <w:right w:val="none" w:sz="0" w:space="0" w:color="auto"/>
                          </w:divBdr>
                          <w:divsChild>
                            <w:div w:id="180187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910442">
      <w:bodyDiv w:val="1"/>
      <w:marLeft w:val="0"/>
      <w:marRight w:val="0"/>
      <w:marTop w:val="0"/>
      <w:marBottom w:val="0"/>
      <w:divBdr>
        <w:top w:val="none" w:sz="0" w:space="0" w:color="auto"/>
        <w:left w:val="none" w:sz="0" w:space="0" w:color="auto"/>
        <w:bottom w:val="none" w:sz="0" w:space="0" w:color="auto"/>
        <w:right w:val="none" w:sz="0" w:space="0" w:color="auto"/>
      </w:divBdr>
      <w:divsChild>
        <w:div w:id="1394813345">
          <w:marLeft w:val="0"/>
          <w:marRight w:val="0"/>
          <w:marTop w:val="0"/>
          <w:marBottom w:val="0"/>
          <w:divBdr>
            <w:top w:val="none" w:sz="0" w:space="0" w:color="auto"/>
            <w:left w:val="none" w:sz="0" w:space="0" w:color="auto"/>
            <w:bottom w:val="none" w:sz="0" w:space="0" w:color="auto"/>
            <w:right w:val="none" w:sz="0" w:space="0" w:color="auto"/>
          </w:divBdr>
          <w:divsChild>
            <w:div w:id="152993416">
              <w:marLeft w:val="0"/>
              <w:marRight w:val="0"/>
              <w:marTop w:val="0"/>
              <w:marBottom w:val="0"/>
              <w:divBdr>
                <w:top w:val="none" w:sz="0" w:space="0" w:color="auto"/>
                <w:left w:val="none" w:sz="0" w:space="0" w:color="auto"/>
                <w:bottom w:val="none" w:sz="0" w:space="0" w:color="auto"/>
                <w:right w:val="none" w:sz="0" w:space="0" w:color="auto"/>
              </w:divBdr>
              <w:divsChild>
                <w:div w:id="38676446">
                  <w:marLeft w:val="0"/>
                  <w:marRight w:val="0"/>
                  <w:marTop w:val="0"/>
                  <w:marBottom w:val="0"/>
                  <w:divBdr>
                    <w:top w:val="none" w:sz="0" w:space="0" w:color="auto"/>
                    <w:left w:val="none" w:sz="0" w:space="0" w:color="auto"/>
                    <w:bottom w:val="none" w:sz="0" w:space="0" w:color="auto"/>
                    <w:right w:val="none" w:sz="0" w:space="0" w:color="auto"/>
                  </w:divBdr>
                  <w:divsChild>
                    <w:div w:id="310137735">
                      <w:marLeft w:val="0"/>
                      <w:marRight w:val="0"/>
                      <w:marTop w:val="0"/>
                      <w:marBottom w:val="0"/>
                      <w:divBdr>
                        <w:top w:val="none" w:sz="0" w:space="0" w:color="auto"/>
                        <w:left w:val="none" w:sz="0" w:space="0" w:color="auto"/>
                        <w:bottom w:val="none" w:sz="0" w:space="0" w:color="auto"/>
                        <w:right w:val="none" w:sz="0" w:space="0" w:color="auto"/>
                      </w:divBdr>
                      <w:divsChild>
                        <w:div w:id="1688100017">
                          <w:marLeft w:val="0"/>
                          <w:marRight w:val="0"/>
                          <w:marTop w:val="0"/>
                          <w:marBottom w:val="0"/>
                          <w:divBdr>
                            <w:top w:val="none" w:sz="0" w:space="0" w:color="auto"/>
                            <w:left w:val="none" w:sz="0" w:space="0" w:color="auto"/>
                            <w:bottom w:val="none" w:sz="0" w:space="0" w:color="auto"/>
                            <w:right w:val="none" w:sz="0" w:space="0" w:color="auto"/>
                          </w:divBdr>
                          <w:divsChild>
                            <w:div w:id="164123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011876">
      <w:bodyDiv w:val="1"/>
      <w:marLeft w:val="0"/>
      <w:marRight w:val="0"/>
      <w:marTop w:val="0"/>
      <w:marBottom w:val="0"/>
      <w:divBdr>
        <w:top w:val="none" w:sz="0" w:space="0" w:color="auto"/>
        <w:left w:val="none" w:sz="0" w:space="0" w:color="auto"/>
        <w:bottom w:val="none" w:sz="0" w:space="0" w:color="auto"/>
        <w:right w:val="none" w:sz="0" w:space="0" w:color="auto"/>
      </w:divBdr>
    </w:div>
    <w:div w:id="785466266">
      <w:bodyDiv w:val="1"/>
      <w:marLeft w:val="0"/>
      <w:marRight w:val="0"/>
      <w:marTop w:val="0"/>
      <w:marBottom w:val="0"/>
      <w:divBdr>
        <w:top w:val="none" w:sz="0" w:space="0" w:color="auto"/>
        <w:left w:val="none" w:sz="0" w:space="0" w:color="auto"/>
        <w:bottom w:val="none" w:sz="0" w:space="0" w:color="auto"/>
        <w:right w:val="none" w:sz="0" w:space="0" w:color="auto"/>
      </w:divBdr>
      <w:divsChild>
        <w:div w:id="1589192214">
          <w:marLeft w:val="0"/>
          <w:marRight w:val="0"/>
          <w:marTop w:val="0"/>
          <w:marBottom w:val="0"/>
          <w:divBdr>
            <w:top w:val="none" w:sz="0" w:space="0" w:color="auto"/>
            <w:left w:val="none" w:sz="0" w:space="0" w:color="auto"/>
            <w:bottom w:val="none" w:sz="0" w:space="0" w:color="auto"/>
            <w:right w:val="none" w:sz="0" w:space="0" w:color="auto"/>
          </w:divBdr>
          <w:divsChild>
            <w:div w:id="1886216495">
              <w:marLeft w:val="0"/>
              <w:marRight w:val="0"/>
              <w:marTop w:val="0"/>
              <w:marBottom w:val="0"/>
              <w:divBdr>
                <w:top w:val="none" w:sz="0" w:space="0" w:color="auto"/>
                <w:left w:val="none" w:sz="0" w:space="0" w:color="auto"/>
                <w:bottom w:val="none" w:sz="0" w:space="0" w:color="auto"/>
                <w:right w:val="none" w:sz="0" w:space="0" w:color="auto"/>
              </w:divBdr>
              <w:divsChild>
                <w:div w:id="543101349">
                  <w:marLeft w:val="0"/>
                  <w:marRight w:val="0"/>
                  <w:marTop w:val="0"/>
                  <w:marBottom w:val="0"/>
                  <w:divBdr>
                    <w:top w:val="none" w:sz="0" w:space="0" w:color="auto"/>
                    <w:left w:val="none" w:sz="0" w:space="0" w:color="auto"/>
                    <w:bottom w:val="none" w:sz="0" w:space="0" w:color="auto"/>
                    <w:right w:val="none" w:sz="0" w:space="0" w:color="auto"/>
                  </w:divBdr>
                  <w:divsChild>
                    <w:div w:id="1180660945">
                      <w:marLeft w:val="0"/>
                      <w:marRight w:val="0"/>
                      <w:marTop w:val="0"/>
                      <w:marBottom w:val="0"/>
                      <w:divBdr>
                        <w:top w:val="none" w:sz="0" w:space="0" w:color="auto"/>
                        <w:left w:val="none" w:sz="0" w:space="0" w:color="auto"/>
                        <w:bottom w:val="none" w:sz="0" w:space="0" w:color="auto"/>
                        <w:right w:val="none" w:sz="0" w:space="0" w:color="auto"/>
                      </w:divBdr>
                      <w:divsChild>
                        <w:div w:id="2135250361">
                          <w:marLeft w:val="0"/>
                          <w:marRight w:val="0"/>
                          <w:marTop w:val="0"/>
                          <w:marBottom w:val="0"/>
                          <w:divBdr>
                            <w:top w:val="none" w:sz="0" w:space="0" w:color="auto"/>
                            <w:left w:val="none" w:sz="0" w:space="0" w:color="auto"/>
                            <w:bottom w:val="none" w:sz="0" w:space="0" w:color="auto"/>
                            <w:right w:val="none" w:sz="0" w:space="0" w:color="auto"/>
                          </w:divBdr>
                          <w:divsChild>
                            <w:div w:id="109250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9096509">
      <w:bodyDiv w:val="1"/>
      <w:marLeft w:val="0"/>
      <w:marRight w:val="0"/>
      <w:marTop w:val="0"/>
      <w:marBottom w:val="0"/>
      <w:divBdr>
        <w:top w:val="none" w:sz="0" w:space="0" w:color="auto"/>
        <w:left w:val="none" w:sz="0" w:space="0" w:color="auto"/>
        <w:bottom w:val="none" w:sz="0" w:space="0" w:color="auto"/>
        <w:right w:val="none" w:sz="0" w:space="0" w:color="auto"/>
      </w:divBdr>
      <w:divsChild>
        <w:div w:id="792023104">
          <w:marLeft w:val="0"/>
          <w:marRight w:val="0"/>
          <w:marTop w:val="0"/>
          <w:marBottom w:val="0"/>
          <w:divBdr>
            <w:top w:val="none" w:sz="0" w:space="0" w:color="auto"/>
            <w:left w:val="none" w:sz="0" w:space="0" w:color="auto"/>
            <w:bottom w:val="none" w:sz="0" w:space="0" w:color="auto"/>
            <w:right w:val="none" w:sz="0" w:space="0" w:color="auto"/>
          </w:divBdr>
          <w:divsChild>
            <w:div w:id="587202768">
              <w:marLeft w:val="0"/>
              <w:marRight w:val="0"/>
              <w:marTop w:val="0"/>
              <w:marBottom w:val="0"/>
              <w:divBdr>
                <w:top w:val="none" w:sz="0" w:space="0" w:color="auto"/>
                <w:left w:val="none" w:sz="0" w:space="0" w:color="auto"/>
                <w:bottom w:val="none" w:sz="0" w:space="0" w:color="auto"/>
                <w:right w:val="none" w:sz="0" w:space="0" w:color="auto"/>
              </w:divBdr>
              <w:divsChild>
                <w:div w:id="690843129">
                  <w:marLeft w:val="0"/>
                  <w:marRight w:val="0"/>
                  <w:marTop w:val="0"/>
                  <w:marBottom w:val="0"/>
                  <w:divBdr>
                    <w:top w:val="none" w:sz="0" w:space="0" w:color="auto"/>
                    <w:left w:val="none" w:sz="0" w:space="0" w:color="auto"/>
                    <w:bottom w:val="none" w:sz="0" w:space="0" w:color="auto"/>
                    <w:right w:val="none" w:sz="0" w:space="0" w:color="auto"/>
                  </w:divBdr>
                  <w:divsChild>
                    <w:div w:id="809633980">
                      <w:marLeft w:val="0"/>
                      <w:marRight w:val="0"/>
                      <w:marTop w:val="0"/>
                      <w:marBottom w:val="0"/>
                      <w:divBdr>
                        <w:top w:val="none" w:sz="0" w:space="0" w:color="auto"/>
                        <w:left w:val="none" w:sz="0" w:space="0" w:color="auto"/>
                        <w:bottom w:val="none" w:sz="0" w:space="0" w:color="auto"/>
                        <w:right w:val="none" w:sz="0" w:space="0" w:color="auto"/>
                      </w:divBdr>
                      <w:divsChild>
                        <w:div w:id="710498408">
                          <w:marLeft w:val="0"/>
                          <w:marRight w:val="0"/>
                          <w:marTop w:val="0"/>
                          <w:marBottom w:val="0"/>
                          <w:divBdr>
                            <w:top w:val="none" w:sz="0" w:space="0" w:color="auto"/>
                            <w:left w:val="none" w:sz="0" w:space="0" w:color="auto"/>
                            <w:bottom w:val="none" w:sz="0" w:space="0" w:color="auto"/>
                            <w:right w:val="none" w:sz="0" w:space="0" w:color="auto"/>
                          </w:divBdr>
                          <w:divsChild>
                            <w:div w:id="58962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0916125">
      <w:bodyDiv w:val="1"/>
      <w:marLeft w:val="0"/>
      <w:marRight w:val="0"/>
      <w:marTop w:val="0"/>
      <w:marBottom w:val="0"/>
      <w:divBdr>
        <w:top w:val="none" w:sz="0" w:space="0" w:color="auto"/>
        <w:left w:val="none" w:sz="0" w:space="0" w:color="auto"/>
        <w:bottom w:val="none" w:sz="0" w:space="0" w:color="auto"/>
        <w:right w:val="none" w:sz="0" w:space="0" w:color="auto"/>
      </w:divBdr>
      <w:divsChild>
        <w:div w:id="1611429668">
          <w:marLeft w:val="0"/>
          <w:marRight w:val="0"/>
          <w:marTop w:val="0"/>
          <w:marBottom w:val="0"/>
          <w:divBdr>
            <w:top w:val="none" w:sz="0" w:space="0" w:color="auto"/>
            <w:left w:val="none" w:sz="0" w:space="0" w:color="auto"/>
            <w:bottom w:val="none" w:sz="0" w:space="0" w:color="auto"/>
            <w:right w:val="none" w:sz="0" w:space="0" w:color="auto"/>
          </w:divBdr>
          <w:divsChild>
            <w:div w:id="349524523">
              <w:marLeft w:val="0"/>
              <w:marRight w:val="0"/>
              <w:marTop w:val="0"/>
              <w:marBottom w:val="0"/>
              <w:divBdr>
                <w:top w:val="none" w:sz="0" w:space="0" w:color="auto"/>
                <w:left w:val="none" w:sz="0" w:space="0" w:color="auto"/>
                <w:bottom w:val="none" w:sz="0" w:space="0" w:color="auto"/>
                <w:right w:val="none" w:sz="0" w:space="0" w:color="auto"/>
              </w:divBdr>
              <w:divsChild>
                <w:div w:id="47460402">
                  <w:marLeft w:val="0"/>
                  <w:marRight w:val="0"/>
                  <w:marTop w:val="0"/>
                  <w:marBottom w:val="0"/>
                  <w:divBdr>
                    <w:top w:val="none" w:sz="0" w:space="0" w:color="auto"/>
                    <w:left w:val="none" w:sz="0" w:space="0" w:color="auto"/>
                    <w:bottom w:val="none" w:sz="0" w:space="0" w:color="auto"/>
                    <w:right w:val="none" w:sz="0" w:space="0" w:color="auto"/>
                  </w:divBdr>
                  <w:divsChild>
                    <w:div w:id="413552165">
                      <w:marLeft w:val="0"/>
                      <w:marRight w:val="0"/>
                      <w:marTop w:val="0"/>
                      <w:marBottom w:val="0"/>
                      <w:divBdr>
                        <w:top w:val="none" w:sz="0" w:space="0" w:color="auto"/>
                        <w:left w:val="none" w:sz="0" w:space="0" w:color="auto"/>
                        <w:bottom w:val="none" w:sz="0" w:space="0" w:color="auto"/>
                        <w:right w:val="none" w:sz="0" w:space="0" w:color="auto"/>
                      </w:divBdr>
                      <w:divsChild>
                        <w:div w:id="2100174200">
                          <w:marLeft w:val="0"/>
                          <w:marRight w:val="0"/>
                          <w:marTop w:val="0"/>
                          <w:marBottom w:val="0"/>
                          <w:divBdr>
                            <w:top w:val="none" w:sz="0" w:space="0" w:color="auto"/>
                            <w:left w:val="none" w:sz="0" w:space="0" w:color="auto"/>
                            <w:bottom w:val="none" w:sz="0" w:space="0" w:color="auto"/>
                            <w:right w:val="none" w:sz="0" w:space="0" w:color="auto"/>
                          </w:divBdr>
                          <w:divsChild>
                            <w:div w:id="142627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261932">
      <w:bodyDiv w:val="1"/>
      <w:marLeft w:val="0"/>
      <w:marRight w:val="0"/>
      <w:marTop w:val="0"/>
      <w:marBottom w:val="0"/>
      <w:divBdr>
        <w:top w:val="none" w:sz="0" w:space="0" w:color="auto"/>
        <w:left w:val="none" w:sz="0" w:space="0" w:color="auto"/>
        <w:bottom w:val="none" w:sz="0" w:space="0" w:color="auto"/>
        <w:right w:val="none" w:sz="0" w:space="0" w:color="auto"/>
      </w:divBdr>
      <w:divsChild>
        <w:div w:id="623275768">
          <w:marLeft w:val="0"/>
          <w:marRight w:val="0"/>
          <w:marTop w:val="0"/>
          <w:marBottom w:val="0"/>
          <w:divBdr>
            <w:top w:val="none" w:sz="0" w:space="0" w:color="auto"/>
            <w:left w:val="none" w:sz="0" w:space="0" w:color="auto"/>
            <w:bottom w:val="none" w:sz="0" w:space="0" w:color="auto"/>
            <w:right w:val="none" w:sz="0" w:space="0" w:color="auto"/>
          </w:divBdr>
          <w:divsChild>
            <w:div w:id="217595759">
              <w:marLeft w:val="0"/>
              <w:marRight w:val="0"/>
              <w:marTop w:val="0"/>
              <w:marBottom w:val="0"/>
              <w:divBdr>
                <w:top w:val="none" w:sz="0" w:space="0" w:color="auto"/>
                <w:left w:val="none" w:sz="0" w:space="0" w:color="auto"/>
                <w:bottom w:val="none" w:sz="0" w:space="0" w:color="auto"/>
                <w:right w:val="none" w:sz="0" w:space="0" w:color="auto"/>
              </w:divBdr>
              <w:divsChild>
                <w:div w:id="1143230633">
                  <w:marLeft w:val="0"/>
                  <w:marRight w:val="0"/>
                  <w:marTop w:val="0"/>
                  <w:marBottom w:val="0"/>
                  <w:divBdr>
                    <w:top w:val="none" w:sz="0" w:space="0" w:color="auto"/>
                    <w:left w:val="none" w:sz="0" w:space="0" w:color="auto"/>
                    <w:bottom w:val="none" w:sz="0" w:space="0" w:color="auto"/>
                    <w:right w:val="none" w:sz="0" w:space="0" w:color="auto"/>
                  </w:divBdr>
                  <w:divsChild>
                    <w:div w:id="1246915139">
                      <w:marLeft w:val="0"/>
                      <w:marRight w:val="0"/>
                      <w:marTop w:val="0"/>
                      <w:marBottom w:val="0"/>
                      <w:divBdr>
                        <w:top w:val="none" w:sz="0" w:space="0" w:color="auto"/>
                        <w:left w:val="none" w:sz="0" w:space="0" w:color="auto"/>
                        <w:bottom w:val="none" w:sz="0" w:space="0" w:color="auto"/>
                        <w:right w:val="none" w:sz="0" w:space="0" w:color="auto"/>
                      </w:divBdr>
                      <w:divsChild>
                        <w:div w:id="1085146061">
                          <w:marLeft w:val="0"/>
                          <w:marRight w:val="0"/>
                          <w:marTop w:val="0"/>
                          <w:marBottom w:val="0"/>
                          <w:divBdr>
                            <w:top w:val="none" w:sz="0" w:space="0" w:color="auto"/>
                            <w:left w:val="none" w:sz="0" w:space="0" w:color="auto"/>
                            <w:bottom w:val="none" w:sz="0" w:space="0" w:color="auto"/>
                            <w:right w:val="none" w:sz="0" w:space="0" w:color="auto"/>
                          </w:divBdr>
                          <w:divsChild>
                            <w:div w:id="38210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3105382">
      <w:bodyDiv w:val="1"/>
      <w:marLeft w:val="0"/>
      <w:marRight w:val="0"/>
      <w:marTop w:val="0"/>
      <w:marBottom w:val="0"/>
      <w:divBdr>
        <w:top w:val="none" w:sz="0" w:space="0" w:color="auto"/>
        <w:left w:val="none" w:sz="0" w:space="0" w:color="auto"/>
        <w:bottom w:val="none" w:sz="0" w:space="0" w:color="auto"/>
        <w:right w:val="none" w:sz="0" w:space="0" w:color="auto"/>
      </w:divBdr>
      <w:divsChild>
        <w:div w:id="464742616">
          <w:marLeft w:val="0"/>
          <w:marRight w:val="0"/>
          <w:marTop w:val="0"/>
          <w:marBottom w:val="0"/>
          <w:divBdr>
            <w:top w:val="none" w:sz="0" w:space="0" w:color="auto"/>
            <w:left w:val="none" w:sz="0" w:space="0" w:color="auto"/>
            <w:bottom w:val="none" w:sz="0" w:space="0" w:color="auto"/>
            <w:right w:val="none" w:sz="0" w:space="0" w:color="auto"/>
          </w:divBdr>
          <w:divsChild>
            <w:div w:id="464078980">
              <w:marLeft w:val="0"/>
              <w:marRight w:val="0"/>
              <w:marTop w:val="0"/>
              <w:marBottom w:val="0"/>
              <w:divBdr>
                <w:top w:val="none" w:sz="0" w:space="0" w:color="auto"/>
                <w:left w:val="none" w:sz="0" w:space="0" w:color="auto"/>
                <w:bottom w:val="none" w:sz="0" w:space="0" w:color="auto"/>
                <w:right w:val="none" w:sz="0" w:space="0" w:color="auto"/>
              </w:divBdr>
              <w:divsChild>
                <w:div w:id="43674605">
                  <w:marLeft w:val="0"/>
                  <w:marRight w:val="0"/>
                  <w:marTop w:val="0"/>
                  <w:marBottom w:val="0"/>
                  <w:divBdr>
                    <w:top w:val="none" w:sz="0" w:space="0" w:color="auto"/>
                    <w:left w:val="none" w:sz="0" w:space="0" w:color="auto"/>
                    <w:bottom w:val="none" w:sz="0" w:space="0" w:color="auto"/>
                    <w:right w:val="none" w:sz="0" w:space="0" w:color="auto"/>
                  </w:divBdr>
                  <w:divsChild>
                    <w:div w:id="669066466">
                      <w:marLeft w:val="0"/>
                      <w:marRight w:val="0"/>
                      <w:marTop w:val="0"/>
                      <w:marBottom w:val="0"/>
                      <w:divBdr>
                        <w:top w:val="none" w:sz="0" w:space="0" w:color="auto"/>
                        <w:left w:val="none" w:sz="0" w:space="0" w:color="auto"/>
                        <w:bottom w:val="none" w:sz="0" w:space="0" w:color="auto"/>
                        <w:right w:val="none" w:sz="0" w:space="0" w:color="auto"/>
                      </w:divBdr>
                      <w:divsChild>
                        <w:div w:id="1000893829">
                          <w:marLeft w:val="0"/>
                          <w:marRight w:val="0"/>
                          <w:marTop w:val="0"/>
                          <w:marBottom w:val="0"/>
                          <w:divBdr>
                            <w:top w:val="none" w:sz="0" w:space="0" w:color="auto"/>
                            <w:left w:val="none" w:sz="0" w:space="0" w:color="auto"/>
                            <w:bottom w:val="none" w:sz="0" w:space="0" w:color="auto"/>
                            <w:right w:val="none" w:sz="0" w:space="0" w:color="auto"/>
                          </w:divBdr>
                          <w:divsChild>
                            <w:div w:id="135326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395613">
      <w:bodyDiv w:val="1"/>
      <w:marLeft w:val="0"/>
      <w:marRight w:val="0"/>
      <w:marTop w:val="0"/>
      <w:marBottom w:val="0"/>
      <w:divBdr>
        <w:top w:val="none" w:sz="0" w:space="0" w:color="auto"/>
        <w:left w:val="none" w:sz="0" w:space="0" w:color="auto"/>
        <w:bottom w:val="none" w:sz="0" w:space="0" w:color="auto"/>
        <w:right w:val="none" w:sz="0" w:space="0" w:color="auto"/>
      </w:divBdr>
      <w:divsChild>
        <w:div w:id="138348720">
          <w:marLeft w:val="0"/>
          <w:marRight w:val="0"/>
          <w:marTop w:val="0"/>
          <w:marBottom w:val="0"/>
          <w:divBdr>
            <w:top w:val="none" w:sz="0" w:space="0" w:color="auto"/>
            <w:left w:val="none" w:sz="0" w:space="0" w:color="auto"/>
            <w:bottom w:val="none" w:sz="0" w:space="0" w:color="auto"/>
            <w:right w:val="none" w:sz="0" w:space="0" w:color="auto"/>
          </w:divBdr>
          <w:divsChild>
            <w:div w:id="1597983192">
              <w:marLeft w:val="0"/>
              <w:marRight w:val="0"/>
              <w:marTop w:val="0"/>
              <w:marBottom w:val="0"/>
              <w:divBdr>
                <w:top w:val="none" w:sz="0" w:space="0" w:color="auto"/>
                <w:left w:val="none" w:sz="0" w:space="0" w:color="auto"/>
                <w:bottom w:val="none" w:sz="0" w:space="0" w:color="auto"/>
                <w:right w:val="none" w:sz="0" w:space="0" w:color="auto"/>
              </w:divBdr>
              <w:divsChild>
                <w:div w:id="1394549561">
                  <w:marLeft w:val="0"/>
                  <w:marRight w:val="0"/>
                  <w:marTop w:val="0"/>
                  <w:marBottom w:val="0"/>
                  <w:divBdr>
                    <w:top w:val="none" w:sz="0" w:space="0" w:color="auto"/>
                    <w:left w:val="none" w:sz="0" w:space="0" w:color="auto"/>
                    <w:bottom w:val="none" w:sz="0" w:space="0" w:color="auto"/>
                    <w:right w:val="none" w:sz="0" w:space="0" w:color="auto"/>
                  </w:divBdr>
                  <w:divsChild>
                    <w:div w:id="35278242">
                      <w:marLeft w:val="0"/>
                      <w:marRight w:val="0"/>
                      <w:marTop w:val="0"/>
                      <w:marBottom w:val="0"/>
                      <w:divBdr>
                        <w:top w:val="none" w:sz="0" w:space="0" w:color="auto"/>
                        <w:left w:val="none" w:sz="0" w:space="0" w:color="auto"/>
                        <w:bottom w:val="none" w:sz="0" w:space="0" w:color="auto"/>
                        <w:right w:val="none" w:sz="0" w:space="0" w:color="auto"/>
                      </w:divBdr>
                      <w:divsChild>
                        <w:div w:id="405609797">
                          <w:marLeft w:val="0"/>
                          <w:marRight w:val="0"/>
                          <w:marTop w:val="0"/>
                          <w:marBottom w:val="0"/>
                          <w:divBdr>
                            <w:top w:val="none" w:sz="0" w:space="0" w:color="auto"/>
                            <w:left w:val="none" w:sz="0" w:space="0" w:color="auto"/>
                            <w:bottom w:val="none" w:sz="0" w:space="0" w:color="auto"/>
                            <w:right w:val="none" w:sz="0" w:space="0" w:color="auto"/>
                          </w:divBdr>
                          <w:divsChild>
                            <w:div w:id="9261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968308">
      <w:bodyDiv w:val="1"/>
      <w:marLeft w:val="0"/>
      <w:marRight w:val="0"/>
      <w:marTop w:val="0"/>
      <w:marBottom w:val="0"/>
      <w:divBdr>
        <w:top w:val="none" w:sz="0" w:space="0" w:color="auto"/>
        <w:left w:val="none" w:sz="0" w:space="0" w:color="auto"/>
        <w:bottom w:val="none" w:sz="0" w:space="0" w:color="auto"/>
        <w:right w:val="none" w:sz="0" w:space="0" w:color="auto"/>
      </w:divBdr>
      <w:divsChild>
        <w:div w:id="718554069">
          <w:marLeft w:val="0"/>
          <w:marRight w:val="0"/>
          <w:marTop w:val="0"/>
          <w:marBottom w:val="0"/>
          <w:divBdr>
            <w:top w:val="none" w:sz="0" w:space="0" w:color="auto"/>
            <w:left w:val="none" w:sz="0" w:space="0" w:color="auto"/>
            <w:bottom w:val="none" w:sz="0" w:space="0" w:color="auto"/>
            <w:right w:val="none" w:sz="0" w:space="0" w:color="auto"/>
          </w:divBdr>
          <w:divsChild>
            <w:div w:id="1403218922">
              <w:marLeft w:val="0"/>
              <w:marRight w:val="0"/>
              <w:marTop w:val="0"/>
              <w:marBottom w:val="0"/>
              <w:divBdr>
                <w:top w:val="none" w:sz="0" w:space="0" w:color="auto"/>
                <w:left w:val="none" w:sz="0" w:space="0" w:color="auto"/>
                <w:bottom w:val="none" w:sz="0" w:space="0" w:color="auto"/>
                <w:right w:val="none" w:sz="0" w:space="0" w:color="auto"/>
              </w:divBdr>
              <w:divsChild>
                <w:div w:id="1720009294">
                  <w:marLeft w:val="0"/>
                  <w:marRight w:val="0"/>
                  <w:marTop w:val="0"/>
                  <w:marBottom w:val="0"/>
                  <w:divBdr>
                    <w:top w:val="none" w:sz="0" w:space="0" w:color="auto"/>
                    <w:left w:val="none" w:sz="0" w:space="0" w:color="auto"/>
                    <w:bottom w:val="none" w:sz="0" w:space="0" w:color="auto"/>
                    <w:right w:val="none" w:sz="0" w:space="0" w:color="auto"/>
                  </w:divBdr>
                  <w:divsChild>
                    <w:div w:id="1448966385">
                      <w:marLeft w:val="0"/>
                      <w:marRight w:val="0"/>
                      <w:marTop w:val="0"/>
                      <w:marBottom w:val="0"/>
                      <w:divBdr>
                        <w:top w:val="none" w:sz="0" w:space="0" w:color="auto"/>
                        <w:left w:val="none" w:sz="0" w:space="0" w:color="auto"/>
                        <w:bottom w:val="none" w:sz="0" w:space="0" w:color="auto"/>
                        <w:right w:val="none" w:sz="0" w:space="0" w:color="auto"/>
                      </w:divBdr>
                      <w:divsChild>
                        <w:div w:id="164174498">
                          <w:marLeft w:val="0"/>
                          <w:marRight w:val="0"/>
                          <w:marTop w:val="0"/>
                          <w:marBottom w:val="0"/>
                          <w:divBdr>
                            <w:top w:val="none" w:sz="0" w:space="0" w:color="auto"/>
                            <w:left w:val="none" w:sz="0" w:space="0" w:color="auto"/>
                            <w:bottom w:val="none" w:sz="0" w:space="0" w:color="auto"/>
                            <w:right w:val="none" w:sz="0" w:space="0" w:color="auto"/>
                          </w:divBdr>
                          <w:divsChild>
                            <w:div w:id="176692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9595825">
      <w:bodyDiv w:val="1"/>
      <w:marLeft w:val="0"/>
      <w:marRight w:val="0"/>
      <w:marTop w:val="0"/>
      <w:marBottom w:val="0"/>
      <w:divBdr>
        <w:top w:val="none" w:sz="0" w:space="0" w:color="auto"/>
        <w:left w:val="none" w:sz="0" w:space="0" w:color="auto"/>
        <w:bottom w:val="none" w:sz="0" w:space="0" w:color="auto"/>
        <w:right w:val="none" w:sz="0" w:space="0" w:color="auto"/>
      </w:divBdr>
      <w:divsChild>
        <w:div w:id="23987906">
          <w:marLeft w:val="0"/>
          <w:marRight w:val="0"/>
          <w:marTop w:val="0"/>
          <w:marBottom w:val="0"/>
          <w:divBdr>
            <w:top w:val="none" w:sz="0" w:space="0" w:color="auto"/>
            <w:left w:val="none" w:sz="0" w:space="0" w:color="auto"/>
            <w:bottom w:val="none" w:sz="0" w:space="0" w:color="auto"/>
            <w:right w:val="none" w:sz="0" w:space="0" w:color="auto"/>
          </w:divBdr>
          <w:divsChild>
            <w:div w:id="1405683165">
              <w:marLeft w:val="0"/>
              <w:marRight w:val="0"/>
              <w:marTop w:val="0"/>
              <w:marBottom w:val="0"/>
              <w:divBdr>
                <w:top w:val="none" w:sz="0" w:space="0" w:color="auto"/>
                <w:left w:val="none" w:sz="0" w:space="0" w:color="auto"/>
                <w:bottom w:val="none" w:sz="0" w:space="0" w:color="auto"/>
                <w:right w:val="none" w:sz="0" w:space="0" w:color="auto"/>
              </w:divBdr>
              <w:divsChild>
                <w:div w:id="2057003948">
                  <w:marLeft w:val="0"/>
                  <w:marRight w:val="0"/>
                  <w:marTop w:val="0"/>
                  <w:marBottom w:val="0"/>
                  <w:divBdr>
                    <w:top w:val="none" w:sz="0" w:space="0" w:color="auto"/>
                    <w:left w:val="none" w:sz="0" w:space="0" w:color="auto"/>
                    <w:bottom w:val="none" w:sz="0" w:space="0" w:color="auto"/>
                    <w:right w:val="none" w:sz="0" w:space="0" w:color="auto"/>
                  </w:divBdr>
                  <w:divsChild>
                    <w:div w:id="1370454808">
                      <w:marLeft w:val="0"/>
                      <w:marRight w:val="0"/>
                      <w:marTop w:val="0"/>
                      <w:marBottom w:val="0"/>
                      <w:divBdr>
                        <w:top w:val="none" w:sz="0" w:space="0" w:color="auto"/>
                        <w:left w:val="none" w:sz="0" w:space="0" w:color="auto"/>
                        <w:bottom w:val="none" w:sz="0" w:space="0" w:color="auto"/>
                        <w:right w:val="none" w:sz="0" w:space="0" w:color="auto"/>
                      </w:divBdr>
                      <w:divsChild>
                        <w:div w:id="1207445028">
                          <w:marLeft w:val="0"/>
                          <w:marRight w:val="0"/>
                          <w:marTop w:val="0"/>
                          <w:marBottom w:val="0"/>
                          <w:divBdr>
                            <w:top w:val="none" w:sz="0" w:space="0" w:color="auto"/>
                            <w:left w:val="none" w:sz="0" w:space="0" w:color="auto"/>
                            <w:bottom w:val="none" w:sz="0" w:space="0" w:color="auto"/>
                            <w:right w:val="none" w:sz="0" w:space="0" w:color="auto"/>
                          </w:divBdr>
                          <w:divsChild>
                            <w:div w:id="193909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7934832">
      <w:bodyDiv w:val="1"/>
      <w:marLeft w:val="0"/>
      <w:marRight w:val="0"/>
      <w:marTop w:val="0"/>
      <w:marBottom w:val="0"/>
      <w:divBdr>
        <w:top w:val="none" w:sz="0" w:space="0" w:color="auto"/>
        <w:left w:val="none" w:sz="0" w:space="0" w:color="auto"/>
        <w:bottom w:val="none" w:sz="0" w:space="0" w:color="auto"/>
        <w:right w:val="none" w:sz="0" w:space="0" w:color="auto"/>
      </w:divBdr>
      <w:divsChild>
        <w:div w:id="2088377252">
          <w:marLeft w:val="0"/>
          <w:marRight w:val="0"/>
          <w:marTop w:val="0"/>
          <w:marBottom w:val="0"/>
          <w:divBdr>
            <w:top w:val="none" w:sz="0" w:space="0" w:color="auto"/>
            <w:left w:val="none" w:sz="0" w:space="0" w:color="auto"/>
            <w:bottom w:val="none" w:sz="0" w:space="0" w:color="auto"/>
            <w:right w:val="none" w:sz="0" w:space="0" w:color="auto"/>
          </w:divBdr>
          <w:divsChild>
            <w:div w:id="936168">
              <w:marLeft w:val="0"/>
              <w:marRight w:val="0"/>
              <w:marTop w:val="0"/>
              <w:marBottom w:val="0"/>
              <w:divBdr>
                <w:top w:val="none" w:sz="0" w:space="0" w:color="auto"/>
                <w:left w:val="none" w:sz="0" w:space="0" w:color="auto"/>
                <w:bottom w:val="none" w:sz="0" w:space="0" w:color="auto"/>
                <w:right w:val="none" w:sz="0" w:space="0" w:color="auto"/>
              </w:divBdr>
              <w:divsChild>
                <w:div w:id="1757675937">
                  <w:marLeft w:val="0"/>
                  <w:marRight w:val="0"/>
                  <w:marTop w:val="0"/>
                  <w:marBottom w:val="0"/>
                  <w:divBdr>
                    <w:top w:val="none" w:sz="0" w:space="0" w:color="auto"/>
                    <w:left w:val="none" w:sz="0" w:space="0" w:color="auto"/>
                    <w:bottom w:val="none" w:sz="0" w:space="0" w:color="auto"/>
                    <w:right w:val="none" w:sz="0" w:space="0" w:color="auto"/>
                  </w:divBdr>
                  <w:divsChild>
                    <w:div w:id="1750538228">
                      <w:marLeft w:val="0"/>
                      <w:marRight w:val="0"/>
                      <w:marTop w:val="0"/>
                      <w:marBottom w:val="0"/>
                      <w:divBdr>
                        <w:top w:val="none" w:sz="0" w:space="0" w:color="auto"/>
                        <w:left w:val="none" w:sz="0" w:space="0" w:color="auto"/>
                        <w:bottom w:val="none" w:sz="0" w:space="0" w:color="auto"/>
                        <w:right w:val="none" w:sz="0" w:space="0" w:color="auto"/>
                      </w:divBdr>
                      <w:divsChild>
                        <w:div w:id="1970819988">
                          <w:marLeft w:val="0"/>
                          <w:marRight w:val="0"/>
                          <w:marTop w:val="0"/>
                          <w:marBottom w:val="0"/>
                          <w:divBdr>
                            <w:top w:val="none" w:sz="0" w:space="0" w:color="auto"/>
                            <w:left w:val="none" w:sz="0" w:space="0" w:color="auto"/>
                            <w:bottom w:val="none" w:sz="0" w:space="0" w:color="auto"/>
                            <w:right w:val="none" w:sz="0" w:space="0" w:color="auto"/>
                          </w:divBdr>
                          <w:divsChild>
                            <w:div w:id="194969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951031">
      <w:bodyDiv w:val="1"/>
      <w:marLeft w:val="0"/>
      <w:marRight w:val="0"/>
      <w:marTop w:val="0"/>
      <w:marBottom w:val="0"/>
      <w:divBdr>
        <w:top w:val="none" w:sz="0" w:space="0" w:color="auto"/>
        <w:left w:val="none" w:sz="0" w:space="0" w:color="auto"/>
        <w:bottom w:val="none" w:sz="0" w:space="0" w:color="auto"/>
        <w:right w:val="none" w:sz="0" w:space="0" w:color="auto"/>
      </w:divBdr>
      <w:divsChild>
        <w:div w:id="53168667">
          <w:marLeft w:val="0"/>
          <w:marRight w:val="0"/>
          <w:marTop w:val="0"/>
          <w:marBottom w:val="0"/>
          <w:divBdr>
            <w:top w:val="none" w:sz="0" w:space="0" w:color="auto"/>
            <w:left w:val="none" w:sz="0" w:space="0" w:color="auto"/>
            <w:bottom w:val="none" w:sz="0" w:space="0" w:color="auto"/>
            <w:right w:val="none" w:sz="0" w:space="0" w:color="auto"/>
          </w:divBdr>
          <w:divsChild>
            <w:div w:id="854733781">
              <w:marLeft w:val="0"/>
              <w:marRight w:val="0"/>
              <w:marTop w:val="0"/>
              <w:marBottom w:val="0"/>
              <w:divBdr>
                <w:top w:val="none" w:sz="0" w:space="0" w:color="auto"/>
                <w:left w:val="none" w:sz="0" w:space="0" w:color="auto"/>
                <w:bottom w:val="none" w:sz="0" w:space="0" w:color="auto"/>
                <w:right w:val="none" w:sz="0" w:space="0" w:color="auto"/>
              </w:divBdr>
              <w:divsChild>
                <w:div w:id="499782205">
                  <w:marLeft w:val="0"/>
                  <w:marRight w:val="0"/>
                  <w:marTop w:val="0"/>
                  <w:marBottom w:val="0"/>
                  <w:divBdr>
                    <w:top w:val="none" w:sz="0" w:space="0" w:color="auto"/>
                    <w:left w:val="none" w:sz="0" w:space="0" w:color="auto"/>
                    <w:bottom w:val="none" w:sz="0" w:space="0" w:color="auto"/>
                    <w:right w:val="none" w:sz="0" w:space="0" w:color="auto"/>
                  </w:divBdr>
                  <w:divsChild>
                    <w:div w:id="1153793631">
                      <w:marLeft w:val="0"/>
                      <w:marRight w:val="0"/>
                      <w:marTop w:val="0"/>
                      <w:marBottom w:val="0"/>
                      <w:divBdr>
                        <w:top w:val="none" w:sz="0" w:space="0" w:color="auto"/>
                        <w:left w:val="none" w:sz="0" w:space="0" w:color="auto"/>
                        <w:bottom w:val="none" w:sz="0" w:space="0" w:color="auto"/>
                        <w:right w:val="none" w:sz="0" w:space="0" w:color="auto"/>
                      </w:divBdr>
                      <w:divsChild>
                        <w:div w:id="2024939854">
                          <w:marLeft w:val="0"/>
                          <w:marRight w:val="0"/>
                          <w:marTop w:val="0"/>
                          <w:marBottom w:val="0"/>
                          <w:divBdr>
                            <w:top w:val="none" w:sz="0" w:space="0" w:color="auto"/>
                            <w:left w:val="none" w:sz="0" w:space="0" w:color="auto"/>
                            <w:bottom w:val="none" w:sz="0" w:space="0" w:color="auto"/>
                            <w:right w:val="none" w:sz="0" w:space="0" w:color="auto"/>
                          </w:divBdr>
                          <w:divsChild>
                            <w:div w:id="128346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539862">
      <w:bodyDiv w:val="1"/>
      <w:marLeft w:val="0"/>
      <w:marRight w:val="0"/>
      <w:marTop w:val="0"/>
      <w:marBottom w:val="0"/>
      <w:divBdr>
        <w:top w:val="none" w:sz="0" w:space="0" w:color="auto"/>
        <w:left w:val="none" w:sz="0" w:space="0" w:color="auto"/>
        <w:bottom w:val="none" w:sz="0" w:space="0" w:color="auto"/>
        <w:right w:val="none" w:sz="0" w:space="0" w:color="auto"/>
      </w:divBdr>
      <w:divsChild>
        <w:div w:id="1745027519">
          <w:marLeft w:val="0"/>
          <w:marRight w:val="0"/>
          <w:marTop w:val="0"/>
          <w:marBottom w:val="0"/>
          <w:divBdr>
            <w:top w:val="none" w:sz="0" w:space="0" w:color="auto"/>
            <w:left w:val="none" w:sz="0" w:space="0" w:color="auto"/>
            <w:bottom w:val="none" w:sz="0" w:space="0" w:color="auto"/>
            <w:right w:val="none" w:sz="0" w:space="0" w:color="auto"/>
          </w:divBdr>
          <w:divsChild>
            <w:div w:id="1274365419">
              <w:marLeft w:val="0"/>
              <w:marRight w:val="0"/>
              <w:marTop w:val="0"/>
              <w:marBottom w:val="0"/>
              <w:divBdr>
                <w:top w:val="none" w:sz="0" w:space="0" w:color="auto"/>
                <w:left w:val="none" w:sz="0" w:space="0" w:color="auto"/>
                <w:bottom w:val="none" w:sz="0" w:space="0" w:color="auto"/>
                <w:right w:val="none" w:sz="0" w:space="0" w:color="auto"/>
              </w:divBdr>
              <w:divsChild>
                <w:div w:id="804002923">
                  <w:marLeft w:val="0"/>
                  <w:marRight w:val="0"/>
                  <w:marTop w:val="0"/>
                  <w:marBottom w:val="0"/>
                  <w:divBdr>
                    <w:top w:val="none" w:sz="0" w:space="0" w:color="auto"/>
                    <w:left w:val="none" w:sz="0" w:space="0" w:color="auto"/>
                    <w:bottom w:val="none" w:sz="0" w:space="0" w:color="auto"/>
                    <w:right w:val="none" w:sz="0" w:space="0" w:color="auto"/>
                  </w:divBdr>
                  <w:divsChild>
                    <w:div w:id="2017999317">
                      <w:marLeft w:val="0"/>
                      <w:marRight w:val="0"/>
                      <w:marTop w:val="0"/>
                      <w:marBottom w:val="0"/>
                      <w:divBdr>
                        <w:top w:val="none" w:sz="0" w:space="0" w:color="auto"/>
                        <w:left w:val="none" w:sz="0" w:space="0" w:color="auto"/>
                        <w:bottom w:val="none" w:sz="0" w:space="0" w:color="auto"/>
                        <w:right w:val="none" w:sz="0" w:space="0" w:color="auto"/>
                      </w:divBdr>
                      <w:divsChild>
                        <w:div w:id="634063165">
                          <w:marLeft w:val="0"/>
                          <w:marRight w:val="0"/>
                          <w:marTop w:val="0"/>
                          <w:marBottom w:val="0"/>
                          <w:divBdr>
                            <w:top w:val="none" w:sz="0" w:space="0" w:color="auto"/>
                            <w:left w:val="none" w:sz="0" w:space="0" w:color="auto"/>
                            <w:bottom w:val="none" w:sz="0" w:space="0" w:color="auto"/>
                            <w:right w:val="none" w:sz="0" w:space="0" w:color="auto"/>
                          </w:divBdr>
                          <w:divsChild>
                            <w:div w:id="23744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80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cog.org.uk/en/guidelines-research-services/guidelines/coronavirus-pregnancy/covid-19-virus-infection-and-pregnanc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2C9A5F0FADD2409268F3AADB09DF81" ma:contentTypeVersion="12" ma:contentTypeDescription="Create a new document." ma:contentTypeScope="" ma:versionID="de9485856f013aac856b7457c8012999">
  <xsd:schema xmlns:xsd="http://www.w3.org/2001/XMLSchema" xmlns:xs="http://www.w3.org/2001/XMLSchema" xmlns:p="http://schemas.microsoft.com/office/2006/metadata/properties" xmlns:ns2="ceee7f69-af65-44b1-90a2-5630716596a5" xmlns:ns3="65359673-4086-49b5-83d4-7960a15e0404" targetNamespace="http://schemas.microsoft.com/office/2006/metadata/properties" ma:root="true" ma:fieldsID="cec1cf405f09995c124788e763d68ec1" ns2:_="" ns3:_="">
    <xsd:import namespace="ceee7f69-af65-44b1-90a2-5630716596a5"/>
    <xsd:import namespace="65359673-4086-49b5-83d4-7960a15e040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ee7f69-af65-44b1-90a2-5630716596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359673-4086-49b5-83d4-7960a15e040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0520E-08D9-4B52-943B-84462A070509}"/>
</file>

<file path=customXml/itemProps2.xml><?xml version="1.0" encoding="utf-8"?>
<ds:datastoreItem xmlns:ds="http://schemas.openxmlformats.org/officeDocument/2006/customXml" ds:itemID="{C488FD3F-3A21-46DC-8FE4-0C619AC725B0}">
  <ds:schemaRefs>
    <ds:schemaRef ds:uri="http://schemas.microsoft.com/sharepoint/v3/contenttype/forms"/>
  </ds:schemaRefs>
</ds:datastoreItem>
</file>

<file path=customXml/itemProps3.xml><?xml version="1.0" encoding="utf-8"?>
<ds:datastoreItem xmlns:ds="http://schemas.openxmlformats.org/officeDocument/2006/customXml" ds:itemID="{8ACC37C7-EF52-4B18-9065-77E09D6B0E7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1F060D2-A99D-416E-A951-4F3BB36CB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1225</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lpstr>
    </vt:vector>
  </TitlesOfParts>
  <Company>Glasgow City Council</Company>
  <LinksUpToDate>false</LinksUpToDate>
  <CharactersWithSpaces>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infsupp</dc:creator>
  <cp:keywords/>
  <cp:lastModifiedBy>Paul Murphy</cp:lastModifiedBy>
  <cp:revision>30</cp:revision>
  <cp:lastPrinted>2017-02-09T12:49:00Z</cp:lastPrinted>
  <dcterms:created xsi:type="dcterms:W3CDTF">2020-12-10T16:54:00Z</dcterms:created>
  <dcterms:modified xsi:type="dcterms:W3CDTF">2021-02-26T13:38:00Z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0x0101009F2C9A5F0FADD2409268F3AADB09DF81</vt:lpwstr>
  </property>
</Properties>
</file>